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7711B" w14:textId="77777777" w:rsidR="00BC18F1" w:rsidRPr="00A53902" w:rsidRDefault="00000000" w:rsidP="00A53902">
      <w:pPr>
        <w:tabs>
          <w:tab w:val="center" w:pos="3607"/>
          <w:tab w:val="center" w:pos="6972"/>
        </w:tabs>
        <w:spacing w:after="507" w:line="259" w:lineRule="auto"/>
        <w:ind w:left="0"/>
        <w:jc w:val="left"/>
        <w:rPr>
          <w:rFonts w:ascii="HG教科書体" w:eastAsia="HG教科書体" w:hint="eastAsia"/>
          <w:szCs w:val="22"/>
        </w:rPr>
      </w:pPr>
      <w:r w:rsidRPr="00A53902">
        <w:rPr>
          <w:rFonts w:ascii="HG教科書体" w:eastAsia="HG教科書体" w:hint="eastAsia"/>
          <w:szCs w:val="22"/>
        </w:rPr>
        <w:tab/>
        <w:t>住宅型有料老人ホーム 明日への風</w:t>
      </w:r>
      <w:r w:rsidRPr="00A53902">
        <w:rPr>
          <w:rFonts w:ascii="HG教科書体" w:eastAsia="HG教科書体" w:hint="eastAsia"/>
          <w:szCs w:val="22"/>
        </w:rPr>
        <w:tab/>
        <w:t>管理規定</w:t>
      </w:r>
      <w:r w:rsidRPr="00A53902">
        <w:rPr>
          <w:rFonts w:ascii="HG教科書体" w:eastAsia="HG教科書体" w:hint="eastAsia"/>
          <w:noProof/>
          <w:szCs w:val="22"/>
        </w:rPr>
        <w:drawing>
          <wp:inline distT="0" distB="0" distL="0" distR="0" wp14:anchorId="63F5F009" wp14:editId="6D0680C7">
            <wp:extent cx="3047" cy="3049"/>
            <wp:effectExtent l="0" t="0" r="0" b="0"/>
            <wp:docPr id="3773" name="Picture 3773"/>
            <wp:cNvGraphicFramePr/>
            <a:graphic xmlns:a="http://schemas.openxmlformats.org/drawingml/2006/main">
              <a:graphicData uri="http://schemas.openxmlformats.org/drawingml/2006/picture">
                <pic:pic xmlns:pic="http://schemas.openxmlformats.org/drawingml/2006/picture">
                  <pic:nvPicPr>
                    <pic:cNvPr id="3773" name="Picture 3773"/>
                    <pic:cNvPicPr/>
                  </pic:nvPicPr>
                  <pic:blipFill>
                    <a:blip r:embed="rId5"/>
                    <a:stretch>
                      <a:fillRect/>
                    </a:stretch>
                  </pic:blipFill>
                  <pic:spPr>
                    <a:xfrm>
                      <a:off x="0" y="0"/>
                      <a:ext cx="3047" cy="3049"/>
                    </a:xfrm>
                    <a:prstGeom prst="rect">
                      <a:avLst/>
                    </a:prstGeom>
                  </pic:spPr>
                </pic:pic>
              </a:graphicData>
            </a:graphic>
          </wp:inline>
        </w:drawing>
      </w:r>
    </w:p>
    <w:p w14:paraId="6BAAD101" w14:textId="77777777" w:rsidR="00BC18F1" w:rsidRPr="00A53902" w:rsidRDefault="00000000" w:rsidP="00A53902">
      <w:pPr>
        <w:spacing w:line="261" w:lineRule="auto"/>
        <w:ind w:left="240"/>
        <w:jc w:val="left"/>
        <w:rPr>
          <w:rFonts w:ascii="HG教科書体" w:eastAsia="HG教科書体" w:hint="eastAsia"/>
          <w:szCs w:val="22"/>
        </w:rPr>
      </w:pPr>
      <w:r w:rsidRPr="00A53902">
        <w:rPr>
          <w:rFonts w:ascii="HG教科書体" w:eastAsia="HG教科書体" w:hint="eastAsia"/>
          <w:szCs w:val="22"/>
        </w:rPr>
        <w:t>1 .目的</w:t>
      </w:r>
    </w:p>
    <w:p w14:paraId="1320F60C" w14:textId="77777777" w:rsidR="00BC18F1" w:rsidRPr="00A53902" w:rsidRDefault="00000000" w:rsidP="00A53902">
      <w:pPr>
        <w:spacing w:after="315" w:line="261" w:lineRule="auto"/>
        <w:ind w:left="182" w:firstLine="235"/>
        <w:jc w:val="left"/>
        <w:rPr>
          <w:rFonts w:ascii="HG教科書体" w:eastAsia="HG教科書体" w:hint="eastAsia"/>
          <w:szCs w:val="22"/>
        </w:rPr>
      </w:pPr>
      <w:r w:rsidRPr="00A53902">
        <w:rPr>
          <w:rFonts w:ascii="HG教科書体" w:eastAsia="HG教科書体" w:hint="eastAsia"/>
          <w:noProof/>
          <w:szCs w:val="22"/>
        </w:rPr>
        <w:drawing>
          <wp:inline distT="0" distB="0" distL="0" distR="0" wp14:anchorId="2D8747A2" wp14:editId="39D3D6B6">
            <wp:extent cx="3048" cy="3049"/>
            <wp:effectExtent l="0" t="0" r="0" b="0"/>
            <wp:docPr id="3775" name="Picture 3775"/>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6"/>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 xml:space="preserve">この規定は住宅型有料老人ホーム入居契約書(以下「入居契約書」といいます。) </w:t>
      </w:r>
      <w:r w:rsidRPr="00A53902">
        <w:rPr>
          <w:rFonts w:ascii="HG教科書体" w:eastAsia="HG教科書体" w:hint="eastAsia"/>
          <w:noProof/>
          <w:szCs w:val="22"/>
        </w:rPr>
        <w:drawing>
          <wp:inline distT="0" distB="0" distL="0" distR="0" wp14:anchorId="0EE0DB30" wp14:editId="63457675">
            <wp:extent cx="3048" cy="3049"/>
            <wp:effectExtent l="0" t="0" r="0" b="0"/>
            <wp:docPr id="3774" name="Picture 3774"/>
            <wp:cNvGraphicFramePr/>
            <a:graphic xmlns:a="http://schemas.openxmlformats.org/drawingml/2006/main">
              <a:graphicData uri="http://schemas.openxmlformats.org/drawingml/2006/picture">
                <pic:pic xmlns:pic="http://schemas.openxmlformats.org/drawingml/2006/picture">
                  <pic:nvPicPr>
                    <pic:cNvPr id="3774" name="Picture 3774"/>
                    <pic:cNvPicPr/>
                  </pic:nvPicPr>
                  <pic:blipFill>
                    <a:blip r:embed="rId7"/>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第1条の規定に基づき「住宅型有料老人ホーム明日への風」(以下「ホーム」といいま</w:t>
      </w:r>
      <w:r w:rsidRPr="00A53902">
        <w:rPr>
          <w:rFonts w:ascii="HG教科書体" w:eastAsia="HG教科書体" w:hint="eastAsia"/>
          <w:noProof/>
          <w:szCs w:val="22"/>
        </w:rPr>
        <w:drawing>
          <wp:inline distT="0" distB="0" distL="0" distR="0" wp14:anchorId="7ADE6548" wp14:editId="40E061E2">
            <wp:extent cx="3048" cy="6098"/>
            <wp:effectExtent l="0" t="0" r="0" b="0"/>
            <wp:docPr id="3776" name="Picture 3776"/>
            <wp:cNvGraphicFramePr/>
            <a:graphic xmlns:a="http://schemas.openxmlformats.org/drawingml/2006/main">
              <a:graphicData uri="http://schemas.openxmlformats.org/drawingml/2006/picture">
                <pic:pic xmlns:pic="http://schemas.openxmlformats.org/drawingml/2006/picture">
                  <pic:nvPicPr>
                    <pic:cNvPr id="3776" name="Picture 3776"/>
                    <pic:cNvPicPr/>
                  </pic:nvPicPr>
                  <pic:blipFill>
                    <a:blip r:embed="rId8"/>
                    <a:stretch>
                      <a:fillRect/>
                    </a:stretch>
                  </pic:blipFill>
                  <pic:spPr>
                    <a:xfrm>
                      <a:off x="0" y="0"/>
                      <a:ext cx="3048" cy="6098"/>
                    </a:xfrm>
                    <a:prstGeom prst="rect">
                      <a:avLst/>
                    </a:prstGeom>
                  </pic:spPr>
                </pic:pic>
              </a:graphicData>
            </a:graphic>
          </wp:inline>
        </w:drawing>
      </w:r>
      <w:r w:rsidRPr="00A53902">
        <w:rPr>
          <w:rFonts w:ascii="HG教科書体" w:eastAsia="HG教科書体" w:hint="eastAsia"/>
          <w:szCs w:val="22"/>
        </w:rPr>
        <w:t>す。)の管理、運営並びに利用に関する事項を定めたもので入居者、同居者及び来訪者(以下「入居者等」といいます。)が快適で心身ともに充実、安定した生活を営むことに資するとともに、ホームの良好な生活環境を確保することを目的とします。</w:t>
      </w:r>
    </w:p>
    <w:p w14:paraId="728BE660" w14:textId="4BF57886" w:rsidR="00BC18F1" w:rsidRPr="00A53902" w:rsidRDefault="007342E7" w:rsidP="00A53902">
      <w:pPr>
        <w:ind w:left="0" w:firstLineChars="100" w:firstLine="220"/>
        <w:jc w:val="left"/>
        <w:rPr>
          <w:rFonts w:ascii="HG教科書体" w:eastAsia="HG教科書体" w:hint="eastAsia"/>
          <w:szCs w:val="22"/>
        </w:rPr>
      </w:pPr>
      <w:r w:rsidRPr="00A53902">
        <w:rPr>
          <w:rFonts w:ascii="HG教科書体" w:eastAsia="HG教科書体" w:hint="eastAsia"/>
          <w:szCs w:val="22"/>
        </w:rPr>
        <w:t>２</w:t>
      </w:r>
      <w:r w:rsidR="00000000" w:rsidRPr="00A53902">
        <w:rPr>
          <w:rFonts w:ascii="HG教科書体" w:eastAsia="HG教科書体" w:hint="eastAsia"/>
          <w:szCs w:val="22"/>
        </w:rPr>
        <w:t>.遵守義務</w:t>
      </w:r>
    </w:p>
    <w:p w14:paraId="7C11DDAB" w14:textId="3CBBE523" w:rsidR="00BC18F1" w:rsidRPr="00A53902" w:rsidRDefault="00000000" w:rsidP="00A53902">
      <w:pPr>
        <w:spacing w:after="58" w:line="261" w:lineRule="auto"/>
        <w:ind w:left="897" w:hanging="571"/>
        <w:jc w:val="left"/>
        <w:rPr>
          <w:rFonts w:ascii="HG教科書体" w:eastAsia="HG教科書体" w:hint="eastAsia"/>
          <w:szCs w:val="22"/>
        </w:rPr>
      </w:pPr>
      <w:r w:rsidRPr="00A53902">
        <w:rPr>
          <w:rFonts w:ascii="HG教科書体" w:eastAsia="HG教科書体" w:hint="eastAsia"/>
          <w:szCs w:val="22"/>
        </w:rPr>
        <w:t>(1)ホームは、前項の入居契約書及び本規定に従ってホームの管理運営を行い、良好な環境の保持に努めるとともに入居者に対する各種サービスを提供するものとします。</w:t>
      </w:r>
    </w:p>
    <w:p w14:paraId="5471DF6F" w14:textId="77777777" w:rsidR="00BC18F1" w:rsidRPr="00A53902" w:rsidRDefault="00000000" w:rsidP="00A53902">
      <w:pPr>
        <w:spacing w:after="410"/>
        <w:ind w:left="912" w:right="24" w:hanging="586"/>
        <w:jc w:val="left"/>
        <w:rPr>
          <w:rFonts w:ascii="HG教科書体" w:eastAsia="HG教科書体" w:hint="eastAsia"/>
          <w:szCs w:val="22"/>
        </w:rPr>
      </w:pPr>
      <w:r w:rsidRPr="00A53902">
        <w:rPr>
          <w:rFonts w:ascii="HG教科書体" w:eastAsia="HG教科書体" w:hint="eastAsia"/>
          <w:szCs w:val="22"/>
        </w:rPr>
        <w:t>( 2 )入居者等は、この規定及びホームが別に定める記載事項を遵守し、良好な環境の保持に努めるものとします。</w:t>
      </w:r>
    </w:p>
    <w:p w14:paraId="2F9577F9" w14:textId="04677C4D" w:rsidR="00BC18F1" w:rsidRPr="00A53902" w:rsidRDefault="00A53902" w:rsidP="00A53902">
      <w:pPr>
        <w:spacing w:line="261" w:lineRule="auto"/>
        <w:ind w:left="0" w:firstLineChars="100" w:firstLine="220"/>
        <w:jc w:val="left"/>
        <w:rPr>
          <w:rFonts w:ascii="HG教科書体" w:eastAsia="HG教科書体" w:hint="eastAsia"/>
          <w:szCs w:val="22"/>
        </w:rPr>
      </w:pPr>
      <w:r>
        <w:rPr>
          <w:rFonts w:ascii="HG教科書体" w:eastAsia="HG教科書体" w:hint="eastAsia"/>
          <w:szCs w:val="22"/>
        </w:rPr>
        <w:t>３</w:t>
      </w:r>
      <w:r w:rsidR="00000000" w:rsidRPr="00A53902">
        <w:rPr>
          <w:rFonts w:ascii="HG教科書体" w:eastAsia="HG教科書体" w:hint="eastAsia"/>
          <w:szCs w:val="22"/>
        </w:rPr>
        <w:t>.入居者及び追加入居者</w:t>
      </w:r>
    </w:p>
    <w:p w14:paraId="6B1CFA14" w14:textId="77777777" w:rsidR="00A53902" w:rsidRDefault="00000000" w:rsidP="00A53902">
      <w:pPr>
        <w:ind w:left="178" w:right="24" w:firstLine="216"/>
        <w:jc w:val="left"/>
        <w:rPr>
          <w:rFonts w:ascii="HG教科書体" w:eastAsia="HG教科書体"/>
          <w:szCs w:val="22"/>
        </w:rPr>
      </w:pPr>
      <w:r w:rsidRPr="00A53902">
        <w:rPr>
          <w:rFonts w:ascii="HG教科書体" w:eastAsia="HG教科書体" w:hint="eastAsia"/>
          <w:szCs w:val="22"/>
        </w:rPr>
        <w:t>入居者とは、概ね60歳以上の方で健康な方及び日常生活で介護の必要な方をいいま</w:t>
      </w:r>
    </w:p>
    <w:p w14:paraId="14284C59" w14:textId="503B0708" w:rsidR="00BC18F1" w:rsidRPr="00A53902" w:rsidRDefault="00000000" w:rsidP="00A53902">
      <w:pPr>
        <w:ind w:left="178" w:right="24" w:firstLine="216"/>
        <w:jc w:val="left"/>
        <w:rPr>
          <w:rFonts w:ascii="HG教科書体" w:eastAsia="HG教科書体" w:hint="eastAsia"/>
          <w:szCs w:val="22"/>
        </w:rPr>
      </w:pPr>
      <w:r w:rsidRPr="00A53902">
        <w:rPr>
          <w:rFonts w:ascii="HG教科書体" w:eastAsia="HG教科書体" w:hint="eastAsia"/>
          <w:szCs w:val="22"/>
        </w:rPr>
        <w:t>す。</w:t>
      </w:r>
    </w:p>
    <w:p w14:paraId="6905B158" w14:textId="77777777" w:rsidR="00BC18F1" w:rsidRPr="00A53902" w:rsidRDefault="00000000" w:rsidP="00A53902">
      <w:pPr>
        <w:spacing w:after="376"/>
        <w:ind w:left="422" w:right="24"/>
        <w:jc w:val="left"/>
        <w:rPr>
          <w:rFonts w:ascii="HG教科書体" w:eastAsia="HG教科書体" w:hint="eastAsia"/>
          <w:szCs w:val="22"/>
        </w:rPr>
      </w:pPr>
      <w:r w:rsidRPr="00A53902">
        <w:rPr>
          <w:rFonts w:ascii="HG教科書体" w:eastAsia="HG教科書体" w:hint="eastAsia"/>
          <w:szCs w:val="22"/>
        </w:rPr>
        <w:t>この管理規定は、入居者のほか、次に述べる同居者及び来訪者を対象とします。</w:t>
      </w:r>
    </w:p>
    <w:p w14:paraId="1A7173F5" w14:textId="73BC08FF" w:rsidR="00BC18F1" w:rsidRPr="00A53902" w:rsidRDefault="00A53902" w:rsidP="00A53902">
      <w:pPr>
        <w:spacing w:line="261" w:lineRule="auto"/>
        <w:ind w:left="0" w:firstLineChars="100" w:firstLine="220"/>
        <w:jc w:val="left"/>
        <w:rPr>
          <w:rFonts w:ascii="HG教科書体" w:eastAsia="HG教科書体" w:hint="eastAsia"/>
          <w:szCs w:val="22"/>
        </w:rPr>
      </w:pPr>
      <w:r>
        <w:rPr>
          <w:rFonts w:ascii="HG教科書体" w:eastAsia="HG教科書体" w:hint="eastAsia"/>
          <w:szCs w:val="22"/>
        </w:rPr>
        <w:t>４</w:t>
      </w:r>
      <w:r w:rsidR="00000000" w:rsidRPr="00A53902">
        <w:rPr>
          <w:rFonts w:ascii="HG教科書体" w:eastAsia="HG教科書体" w:hint="eastAsia"/>
          <w:szCs w:val="22"/>
        </w:rPr>
        <w:t>.同居者及び来訪者</w:t>
      </w:r>
    </w:p>
    <w:p w14:paraId="0D7A4291" w14:textId="77777777" w:rsidR="00BC18F1" w:rsidRPr="00A53902" w:rsidRDefault="00000000" w:rsidP="00A53902">
      <w:pPr>
        <w:ind w:right="24" w:firstLineChars="100" w:firstLine="220"/>
        <w:jc w:val="left"/>
        <w:rPr>
          <w:rFonts w:ascii="HG教科書体" w:eastAsia="HG教科書体" w:hint="eastAsia"/>
          <w:szCs w:val="22"/>
        </w:rPr>
      </w:pPr>
      <w:r w:rsidRPr="00A53902">
        <w:rPr>
          <w:rFonts w:ascii="HG教科書体" w:eastAsia="HG教科書体" w:hint="eastAsia"/>
          <w:szCs w:val="22"/>
        </w:rPr>
        <w:t>同居者及び来訪者とは次の方をいいます。</w:t>
      </w:r>
    </w:p>
    <w:p w14:paraId="26586FDF" w14:textId="77777777" w:rsidR="00BC18F1" w:rsidRPr="00A53902" w:rsidRDefault="00000000" w:rsidP="00A53902">
      <w:pPr>
        <w:spacing w:line="261" w:lineRule="auto"/>
        <w:ind w:left="322"/>
        <w:jc w:val="left"/>
        <w:rPr>
          <w:rFonts w:ascii="HG教科書体" w:eastAsia="HG教科書体" w:hint="eastAsia"/>
          <w:szCs w:val="22"/>
        </w:rPr>
      </w:pPr>
      <w:r w:rsidRPr="00A53902">
        <w:rPr>
          <w:rFonts w:ascii="HG教科書体" w:eastAsia="HG教科書体" w:hint="eastAsia"/>
          <w:szCs w:val="22"/>
        </w:rPr>
        <w:t>( 1 )同居者</w:t>
      </w:r>
    </w:p>
    <w:p w14:paraId="29C88485" w14:textId="77777777" w:rsidR="00BC18F1" w:rsidRPr="00A53902" w:rsidRDefault="00000000" w:rsidP="00A53902">
      <w:pPr>
        <w:spacing w:after="27" w:line="261" w:lineRule="auto"/>
        <w:ind w:left="1363" w:hanging="614"/>
        <w:jc w:val="left"/>
        <w:rPr>
          <w:rFonts w:ascii="HG教科書体" w:eastAsia="HG教科書体" w:hint="eastAsia"/>
          <w:szCs w:val="22"/>
        </w:rPr>
      </w:pPr>
      <w:r w:rsidRPr="00A53902">
        <w:rPr>
          <w:rFonts w:ascii="HG教科書体" w:eastAsia="HG教科書体" w:hint="eastAsia"/>
          <w:szCs w:val="22"/>
        </w:rPr>
        <w:t>(ア)同居者とは、入居者の付き添い、介助、看護等の目的で居室内に長時間にわたり同席する方をいいます。</w:t>
      </w:r>
    </w:p>
    <w:p w14:paraId="0C90B93D" w14:textId="77777777" w:rsidR="00BC18F1" w:rsidRPr="00A53902" w:rsidRDefault="00000000" w:rsidP="00A53902">
      <w:pPr>
        <w:spacing w:after="29"/>
        <w:ind w:left="749" w:right="24"/>
        <w:jc w:val="left"/>
        <w:rPr>
          <w:rFonts w:ascii="HG教科書体" w:eastAsia="HG教科書体" w:hint="eastAsia"/>
          <w:szCs w:val="22"/>
        </w:rPr>
      </w:pPr>
      <w:r w:rsidRPr="00A53902">
        <w:rPr>
          <w:rFonts w:ascii="HG教科書体" w:eastAsia="HG教科書体" w:hint="eastAsia"/>
          <w:szCs w:val="22"/>
        </w:rPr>
        <w:t>(イ)当事業所では、同居者の入居は認めておりません。</w:t>
      </w:r>
    </w:p>
    <w:p w14:paraId="271F0140" w14:textId="77777777" w:rsidR="00BC18F1" w:rsidRPr="00A53902" w:rsidRDefault="00000000" w:rsidP="00A53902">
      <w:pPr>
        <w:spacing w:line="261" w:lineRule="auto"/>
        <w:ind w:left="322"/>
        <w:jc w:val="left"/>
        <w:rPr>
          <w:rFonts w:ascii="HG教科書体" w:eastAsia="HG教科書体" w:hint="eastAsia"/>
          <w:szCs w:val="22"/>
        </w:rPr>
      </w:pPr>
      <w:r w:rsidRPr="00A53902">
        <w:rPr>
          <w:rFonts w:ascii="HG教科書体" w:eastAsia="HG教科書体" w:hint="eastAsia"/>
          <w:szCs w:val="22"/>
        </w:rPr>
        <w:t>( 2 )来訪者</w:t>
      </w:r>
    </w:p>
    <w:p w14:paraId="6B7FAE8B" w14:textId="77777777" w:rsidR="00BC18F1" w:rsidRPr="00A53902" w:rsidRDefault="00000000" w:rsidP="00A53902">
      <w:pPr>
        <w:ind w:left="1392" w:right="24" w:hanging="643"/>
        <w:jc w:val="left"/>
        <w:rPr>
          <w:rFonts w:ascii="HG教科書体" w:eastAsia="HG教科書体" w:hint="eastAsia"/>
          <w:szCs w:val="22"/>
        </w:rPr>
      </w:pPr>
      <w:r w:rsidRPr="00A53902">
        <w:rPr>
          <w:rFonts w:ascii="HG教科書体" w:eastAsia="HG教科書体" w:hint="eastAsia"/>
          <w:szCs w:val="22"/>
        </w:rPr>
        <w:t>(ア)来訪者とは、入居者及び同居者以外の方であって入居者の生活支援以外の目的で来訪される方をいいます。</w:t>
      </w:r>
    </w:p>
    <w:p w14:paraId="1C57F07A" w14:textId="77777777" w:rsidR="00BC18F1" w:rsidRPr="00A53902" w:rsidRDefault="00000000" w:rsidP="00A96CEA">
      <w:pPr>
        <w:spacing w:after="391" w:line="259" w:lineRule="auto"/>
        <w:ind w:left="500" w:firstLineChars="100" w:firstLine="220"/>
        <w:jc w:val="left"/>
        <w:rPr>
          <w:rFonts w:ascii="HG教科書体" w:eastAsia="HG教科書体" w:hint="eastAsia"/>
          <w:szCs w:val="22"/>
        </w:rPr>
      </w:pPr>
      <w:r w:rsidRPr="00A53902">
        <w:rPr>
          <w:rFonts w:ascii="HG教科書体" w:eastAsia="HG教科書体" w:hint="eastAsia"/>
          <w:szCs w:val="22"/>
        </w:rPr>
        <w:t>(イ)宿泊にはホームへの届出が必要です。なお、規定以外の宿泊は有料です。</w:t>
      </w:r>
    </w:p>
    <w:p w14:paraId="74B13409" w14:textId="62CB7D0E" w:rsidR="00BC18F1" w:rsidRPr="00A53902" w:rsidRDefault="00A53902" w:rsidP="00A53902">
      <w:pPr>
        <w:spacing w:line="261" w:lineRule="auto"/>
        <w:jc w:val="left"/>
        <w:rPr>
          <w:rFonts w:ascii="HG教科書体" w:eastAsia="HG教科書体" w:hint="eastAsia"/>
          <w:szCs w:val="22"/>
        </w:rPr>
      </w:pPr>
      <w:r>
        <w:rPr>
          <w:rFonts w:ascii="HG教科書体" w:eastAsia="HG教科書体" w:hint="eastAsia"/>
          <w:szCs w:val="22"/>
        </w:rPr>
        <w:t>５</w:t>
      </w:r>
      <w:r w:rsidR="00000000" w:rsidRPr="00A53902">
        <w:rPr>
          <w:rFonts w:ascii="HG教科書体" w:eastAsia="HG教科書体" w:hint="eastAsia"/>
          <w:szCs w:val="22"/>
        </w:rPr>
        <w:t>.管理運営組織</w:t>
      </w:r>
    </w:p>
    <w:p w14:paraId="52B1FD78" w14:textId="77777777" w:rsidR="00A53902" w:rsidRDefault="00000000" w:rsidP="00A53902">
      <w:pPr>
        <w:spacing w:line="261" w:lineRule="auto"/>
        <w:ind w:left="173" w:firstLine="235"/>
        <w:jc w:val="left"/>
        <w:rPr>
          <w:rFonts w:ascii="HG教科書体" w:eastAsia="HG教科書体"/>
          <w:szCs w:val="22"/>
        </w:rPr>
      </w:pPr>
      <w:r w:rsidRPr="00A53902">
        <w:rPr>
          <w:rFonts w:ascii="HG教科書体" w:eastAsia="HG教科書体" w:hint="eastAsia"/>
          <w:szCs w:val="22"/>
        </w:rPr>
        <w:t>ホームの居室数は、8室です。各居室の定員数については、入居契約書又は重要事項</w:t>
      </w:r>
    </w:p>
    <w:p w14:paraId="4D26348E" w14:textId="67D432E9" w:rsidR="00BC18F1" w:rsidRPr="00A53902" w:rsidRDefault="00000000" w:rsidP="00A53902">
      <w:pPr>
        <w:spacing w:line="261" w:lineRule="auto"/>
        <w:ind w:left="173" w:firstLine="235"/>
        <w:jc w:val="left"/>
        <w:rPr>
          <w:rFonts w:ascii="HG教科書体" w:eastAsia="HG教科書体" w:hint="eastAsia"/>
          <w:szCs w:val="22"/>
        </w:rPr>
      </w:pPr>
      <w:r w:rsidRPr="00A53902">
        <w:rPr>
          <w:rFonts w:ascii="HG教科書体" w:eastAsia="HG教科書体" w:hint="eastAsia"/>
          <w:szCs w:val="22"/>
        </w:rPr>
        <w:t>説明書に記載しています。</w:t>
      </w:r>
    </w:p>
    <w:p w14:paraId="1BC8ECE4" w14:textId="1155C2DB" w:rsidR="00BC18F1" w:rsidRPr="00A53902" w:rsidRDefault="00000000" w:rsidP="00A53902">
      <w:pPr>
        <w:spacing w:line="261" w:lineRule="auto"/>
        <w:ind w:left="408"/>
        <w:jc w:val="left"/>
        <w:rPr>
          <w:rFonts w:ascii="HG教科書体" w:eastAsia="HG教科書体" w:hint="eastAsia"/>
          <w:szCs w:val="22"/>
        </w:rPr>
      </w:pPr>
      <w:r w:rsidRPr="00A53902">
        <w:rPr>
          <w:rFonts w:ascii="HG教科書体" w:eastAsia="HG教科書体" w:hint="eastAsia"/>
          <w:szCs w:val="22"/>
        </w:rPr>
        <w:t>ホームの管理運営のために、下記の部門を設置し、施設長の統括のもとにホーム職員が次の各部門を担当します。職員の配置は、基本的に、「施設職員の配置状況」の通りですが入居状況等により変動することがあります。毎月の職員体制及び変動の状況は館内に掲示されますのでご覧下さい。</w:t>
      </w:r>
    </w:p>
    <w:p w14:paraId="0634AED7" w14:textId="77777777" w:rsidR="00BC18F1" w:rsidRPr="00A53902" w:rsidRDefault="00000000" w:rsidP="00A53902">
      <w:pPr>
        <w:spacing w:line="261" w:lineRule="auto"/>
        <w:ind w:left="178"/>
        <w:jc w:val="left"/>
        <w:rPr>
          <w:rFonts w:ascii="HG教科書体" w:eastAsia="HG教科書体" w:hint="eastAsia"/>
          <w:szCs w:val="22"/>
        </w:rPr>
      </w:pPr>
      <w:r w:rsidRPr="00A53902">
        <w:rPr>
          <w:rFonts w:ascii="HG教科書体" w:eastAsia="HG教科書体" w:hint="eastAsia"/>
          <w:szCs w:val="22"/>
        </w:rPr>
        <w:lastRenderedPageBreak/>
        <w:t>( 1 )食事部門</w:t>
      </w:r>
    </w:p>
    <w:p w14:paraId="2E241093" w14:textId="77777777" w:rsidR="00BC18F1" w:rsidRPr="00A53902" w:rsidRDefault="00000000" w:rsidP="00A53902">
      <w:pPr>
        <w:spacing w:line="261" w:lineRule="auto"/>
        <w:ind w:left="178"/>
        <w:jc w:val="left"/>
        <w:rPr>
          <w:rFonts w:ascii="HG教科書体" w:eastAsia="HG教科書体" w:hint="eastAsia"/>
          <w:szCs w:val="22"/>
        </w:rPr>
      </w:pPr>
      <w:r w:rsidRPr="00A53902">
        <w:rPr>
          <w:rFonts w:ascii="HG教科書体" w:eastAsia="HG教科書体" w:hint="eastAsia"/>
          <w:szCs w:val="22"/>
        </w:rPr>
        <w:t>( 2 )生活相談・生活サービス部門</w:t>
      </w:r>
    </w:p>
    <w:p w14:paraId="389CA029" w14:textId="77777777" w:rsidR="00BC18F1" w:rsidRPr="00A53902" w:rsidRDefault="00000000" w:rsidP="00A53902">
      <w:pPr>
        <w:ind w:left="178" w:right="24"/>
        <w:jc w:val="left"/>
        <w:rPr>
          <w:rFonts w:ascii="HG教科書体" w:eastAsia="HG教科書体" w:hint="eastAsia"/>
          <w:szCs w:val="22"/>
        </w:rPr>
      </w:pPr>
      <w:r w:rsidRPr="00A53902">
        <w:rPr>
          <w:rFonts w:ascii="HG教科書体" w:eastAsia="HG教科書体" w:hint="eastAsia"/>
          <w:szCs w:val="22"/>
        </w:rPr>
        <w:t>( 3 )夜間の介護サービス・緊急時の介護サービス</w:t>
      </w:r>
      <w:r w:rsidRPr="00A53902">
        <w:rPr>
          <w:rFonts w:ascii="HG教科書体" w:eastAsia="HG教科書体" w:hint="eastAsia"/>
          <w:noProof/>
          <w:szCs w:val="22"/>
        </w:rPr>
        <w:drawing>
          <wp:inline distT="0" distB="0" distL="0" distR="0" wp14:anchorId="7B17F623" wp14:editId="614A9127">
            <wp:extent cx="3048" cy="24391"/>
            <wp:effectExtent l="0" t="0" r="0" b="0"/>
            <wp:docPr id="50720" name="Picture 50720"/>
            <wp:cNvGraphicFramePr/>
            <a:graphic xmlns:a="http://schemas.openxmlformats.org/drawingml/2006/main">
              <a:graphicData uri="http://schemas.openxmlformats.org/drawingml/2006/picture">
                <pic:pic xmlns:pic="http://schemas.openxmlformats.org/drawingml/2006/picture">
                  <pic:nvPicPr>
                    <pic:cNvPr id="50720" name="Picture 50720"/>
                    <pic:cNvPicPr/>
                  </pic:nvPicPr>
                  <pic:blipFill>
                    <a:blip r:embed="rId9"/>
                    <a:stretch>
                      <a:fillRect/>
                    </a:stretch>
                  </pic:blipFill>
                  <pic:spPr>
                    <a:xfrm>
                      <a:off x="0" y="0"/>
                      <a:ext cx="3048" cy="24391"/>
                    </a:xfrm>
                    <a:prstGeom prst="rect">
                      <a:avLst/>
                    </a:prstGeom>
                  </pic:spPr>
                </pic:pic>
              </a:graphicData>
            </a:graphic>
          </wp:inline>
        </w:drawing>
      </w:r>
    </w:p>
    <w:p w14:paraId="6BB906AE" w14:textId="77777777" w:rsidR="00BC18F1" w:rsidRPr="00A53902" w:rsidRDefault="00000000" w:rsidP="00A53902">
      <w:pPr>
        <w:spacing w:line="261" w:lineRule="auto"/>
        <w:ind w:left="178"/>
        <w:jc w:val="left"/>
        <w:rPr>
          <w:rFonts w:ascii="HG教科書体" w:eastAsia="HG教科書体" w:hint="eastAsia"/>
          <w:szCs w:val="22"/>
        </w:rPr>
      </w:pPr>
      <w:r w:rsidRPr="00A53902">
        <w:rPr>
          <w:rFonts w:ascii="HG教科書体" w:eastAsia="HG教科書体" w:hint="eastAsia"/>
          <w:szCs w:val="22"/>
        </w:rPr>
        <w:t>( 4 )レクリエーション部門</w:t>
      </w:r>
    </w:p>
    <w:p w14:paraId="34422D7C" w14:textId="77777777" w:rsidR="00BC18F1" w:rsidRPr="00A53902" w:rsidRDefault="00000000" w:rsidP="00A53902">
      <w:pPr>
        <w:spacing w:after="306" w:line="261" w:lineRule="auto"/>
        <w:ind w:left="178"/>
        <w:jc w:val="left"/>
        <w:rPr>
          <w:rFonts w:ascii="HG教科書体" w:eastAsia="HG教科書体" w:hint="eastAsia"/>
          <w:szCs w:val="22"/>
        </w:rPr>
      </w:pPr>
      <w:r w:rsidRPr="00A53902">
        <w:rPr>
          <w:rFonts w:ascii="HG教科書体" w:eastAsia="HG教科書体" w:hint="eastAsia"/>
          <w:szCs w:val="22"/>
        </w:rPr>
        <w:t>( 5 )事務・管理部門</w:t>
      </w:r>
    </w:p>
    <w:p w14:paraId="69D7B3A7" w14:textId="77777777" w:rsidR="00BC18F1" w:rsidRPr="00A53902" w:rsidRDefault="00000000" w:rsidP="00A53902">
      <w:pPr>
        <w:ind w:left="82" w:right="24"/>
        <w:jc w:val="left"/>
        <w:rPr>
          <w:rFonts w:ascii="HG教科書体" w:eastAsia="HG教科書体" w:hint="eastAsia"/>
          <w:szCs w:val="22"/>
        </w:rPr>
      </w:pPr>
      <w:r w:rsidRPr="00A53902">
        <w:rPr>
          <w:rFonts w:ascii="HG教科書体" w:eastAsia="HG教科書体" w:hint="eastAsia"/>
          <w:szCs w:val="22"/>
        </w:rPr>
        <w:t>6 .管理運営業務</w:t>
      </w:r>
    </w:p>
    <w:p w14:paraId="1314040F" w14:textId="77777777" w:rsidR="00BC18F1" w:rsidRPr="00A53902" w:rsidRDefault="00000000" w:rsidP="00A53902">
      <w:pPr>
        <w:ind w:left="264" w:right="24"/>
        <w:jc w:val="left"/>
        <w:rPr>
          <w:rFonts w:ascii="HG教科書体" w:eastAsia="HG教科書体" w:hint="eastAsia"/>
          <w:szCs w:val="22"/>
        </w:rPr>
      </w:pPr>
      <w:r w:rsidRPr="00A53902">
        <w:rPr>
          <w:rFonts w:ascii="HG教科書体" w:eastAsia="HG教科書体" w:hint="eastAsia"/>
          <w:szCs w:val="22"/>
        </w:rPr>
        <w:t>ホームは、入居契約書第4条から7条の規定に基づき、次の業務を行います。</w:t>
      </w:r>
    </w:p>
    <w:p w14:paraId="01EC66A1" w14:textId="77777777" w:rsidR="00BC18F1" w:rsidRPr="00A53902" w:rsidRDefault="00000000" w:rsidP="00A53902">
      <w:pPr>
        <w:ind w:left="178" w:right="24"/>
        <w:jc w:val="left"/>
        <w:rPr>
          <w:rFonts w:ascii="HG教科書体" w:eastAsia="HG教科書体" w:hint="eastAsia"/>
          <w:szCs w:val="22"/>
        </w:rPr>
      </w:pPr>
      <w:r w:rsidRPr="00A53902">
        <w:rPr>
          <w:rFonts w:ascii="HG教科書体" w:eastAsia="HG教科書体" w:hint="eastAsia"/>
          <w:szCs w:val="22"/>
        </w:rPr>
        <w:t>( 1 ) 敷地及び施設の維持、補修、管理、清掃、消毒及び塵埃処理等に関する業務</w:t>
      </w:r>
    </w:p>
    <w:p w14:paraId="6529E449" w14:textId="77777777" w:rsidR="00BC18F1" w:rsidRPr="00A53902" w:rsidRDefault="00000000" w:rsidP="00A53902">
      <w:pPr>
        <w:spacing w:line="319" w:lineRule="auto"/>
        <w:ind w:left="754" w:right="24" w:hanging="576"/>
        <w:jc w:val="left"/>
        <w:rPr>
          <w:rFonts w:ascii="HG教科書体" w:eastAsia="HG教科書体" w:hint="eastAsia"/>
          <w:szCs w:val="22"/>
        </w:rPr>
      </w:pPr>
      <w:r w:rsidRPr="00A53902">
        <w:rPr>
          <w:rFonts w:ascii="HG教科書体" w:eastAsia="HG教科書体" w:hint="eastAsia"/>
          <w:szCs w:val="22"/>
        </w:rPr>
        <w:t>( 2 ) 入居者が使用する居室及び、その備え付け設備(以下「居室」といいます。)についての定期的点検、補修並びに取替え等に関する業務</w:t>
      </w:r>
    </w:p>
    <w:p w14:paraId="1327AE66" w14:textId="77777777" w:rsidR="00BC18F1" w:rsidRPr="00A53902" w:rsidRDefault="00000000" w:rsidP="00A53902">
      <w:pPr>
        <w:spacing w:after="29"/>
        <w:ind w:left="178" w:right="24"/>
        <w:jc w:val="left"/>
        <w:rPr>
          <w:rFonts w:ascii="HG教科書体" w:eastAsia="HG教科書体" w:hint="eastAsia"/>
          <w:szCs w:val="22"/>
        </w:rPr>
      </w:pPr>
      <w:r w:rsidRPr="00A53902">
        <w:rPr>
          <w:rFonts w:ascii="HG教科書体" w:eastAsia="HG教科書体" w:hint="eastAsia"/>
          <w:szCs w:val="22"/>
        </w:rPr>
        <w:t>( 3 ) 入居者に対する各種サービスの提供業務</w:t>
      </w:r>
    </w:p>
    <w:p w14:paraId="745A3C6B" w14:textId="77777777" w:rsidR="00BC18F1" w:rsidRPr="00A53902" w:rsidRDefault="00000000" w:rsidP="00A53902">
      <w:pPr>
        <w:ind w:left="178" w:right="24"/>
        <w:jc w:val="left"/>
        <w:rPr>
          <w:rFonts w:ascii="HG教科書体" w:eastAsia="HG教科書体" w:hint="eastAsia"/>
          <w:szCs w:val="22"/>
        </w:rPr>
      </w:pPr>
      <w:r w:rsidRPr="00A53902">
        <w:rPr>
          <w:rFonts w:ascii="HG教科書体" w:eastAsia="HG教科書体" w:hint="eastAsia"/>
          <w:szCs w:val="22"/>
        </w:rPr>
        <w:t>( 4 ) 帳簿の作成及び記録の保存業務</w:t>
      </w:r>
    </w:p>
    <w:p w14:paraId="44CCCC02" w14:textId="77777777" w:rsidR="00BC18F1" w:rsidRPr="00A53902" w:rsidRDefault="00000000" w:rsidP="00A53902">
      <w:pPr>
        <w:spacing w:after="35"/>
        <w:ind w:left="178" w:right="24"/>
        <w:jc w:val="left"/>
        <w:rPr>
          <w:rFonts w:ascii="HG教科書体" w:eastAsia="HG教科書体" w:hint="eastAsia"/>
          <w:szCs w:val="22"/>
        </w:rPr>
      </w:pPr>
      <w:r w:rsidRPr="00A53902">
        <w:rPr>
          <w:rFonts w:ascii="HG教科書体" w:eastAsia="HG教科書体" w:hint="eastAsia"/>
          <w:szCs w:val="22"/>
        </w:rPr>
        <w:t>( 5 ) サービス提供等に係る損害賠償に関する業務</w:t>
      </w:r>
    </w:p>
    <w:p w14:paraId="7FBB3B5E" w14:textId="77777777" w:rsidR="00BC18F1" w:rsidRPr="00A53902" w:rsidRDefault="00000000" w:rsidP="00A53902">
      <w:pPr>
        <w:spacing w:line="261" w:lineRule="auto"/>
        <w:ind w:left="178"/>
        <w:jc w:val="left"/>
        <w:rPr>
          <w:rFonts w:ascii="HG教科書体" w:eastAsia="HG教科書体" w:hint="eastAsia"/>
          <w:szCs w:val="22"/>
        </w:rPr>
      </w:pPr>
      <w:r w:rsidRPr="00A53902">
        <w:rPr>
          <w:rFonts w:ascii="HG教科書体" w:eastAsia="HG教科書体" w:hint="eastAsia"/>
          <w:szCs w:val="22"/>
        </w:rPr>
        <w:t>( 6 ) 防犯・防災に関する業務</w:t>
      </w:r>
    </w:p>
    <w:p w14:paraId="4CE192C3" w14:textId="77777777" w:rsidR="00BC18F1" w:rsidRPr="00A53902" w:rsidRDefault="00000000" w:rsidP="00A53902">
      <w:pPr>
        <w:ind w:left="178" w:right="24"/>
        <w:jc w:val="left"/>
        <w:rPr>
          <w:rFonts w:ascii="HG教科書体" w:eastAsia="HG教科書体" w:hint="eastAsia"/>
          <w:szCs w:val="22"/>
        </w:rPr>
      </w:pPr>
      <w:r w:rsidRPr="00A53902">
        <w:rPr>
          <w:rFonts w:ascii="HG教科書体" w:eastAsia="HG教科書体" w:hint="eastAsia"/>
          <w:szCs w:val="22"/>
        </w:rPr>
        <w:t>( 7 ) 広報・連絡及び渉外に関する業務</w:t>
      </w:r>
    </w:p>
    <w:p w14:paraId="04C8285F" w14:textId="77777777" w:rsidR="00BC18F1" w:rsidRPr="00A53902" w:rsidRDefault="00000000" w:rsidP="00A53902">
      <w:pPr>
        <w:spacing w:after="30" w:line="261" w:lineRule="auto"/>
        <w:ind w:left="178"/>
        <w:jc w:val="left"/>
        <w:rPr>
          <w:rFonts w:ascii="HG教科書体" w:eastAsia="HG教科書体" w:hint="eastAsia"/>
          <w:szCs w:val="22"/>
        </w:rPr>
      </w:pPr>
      <w:r w:rsidRPr="00A53902">
        <w:rPr>
          <w:rFonts w:ascii="HG教科書体" w:eastAsia="HG教科書体" w:hint="eastAsia"/>
          <w:szCs w:val="22"/>
        </w:rPr>
        <w:t>( 8 ) 職員の管理と研修</w:t>
      </w:r>
    </w:p>
    <w:p w14:paraId="0DC17CB6" w14:textId="265E5ABD" w:rsidR="00BC18F1" w:rsidRPr="00A53902" w:rsidRDefault="00000000" w:rsidP="00A96CEA">
      <w:pPr>
        <w:spacing w:after="309"/>
        <w:ind w:left="178" w:right="5669"/>
        <w:jc w:val="left"/>
        <w:rPr>
          <w:rFonts w:ascii="HG教科書体" w:eastAsia="HG教科書体" w:hint="eastAsia"/>
          <w:szCs w:val="22"/>
        </w:rPr>
      </w:pPr>
      <w:r w:rsidRPr="00A53902">
        <w:rPr>
          <w:rFonts w:ascii="HG教科書体" w:eastAsia="HG教科書体" w:hint="eastAsia"/>
          <w:szCs w:val="22"/>
        </w:rPr>
        <w:t xml:space="preserve">( 9 ) 入居者への業務の報告 </w:t>
      </w:r>
      <w:r w:rsidR="00A96CEA">
        <w:rPr>
          <w:rFonts w:ascii="HG教科書体" w:eastAsia="HG教科書体" w:hint="eastAsia"/>
          <w:szCs w:val="22"/>
        </w:rPr>
        <w:t>(</w:t>
      </w:r>
      <w:r w:rsidR="00A96CEA" w:rsidRPr="00A96CEA">
        <w:rPr>
          <w:rFonts w:ascii="HG教科書体" w:eastAsia="HG教科書体" w:hint="eastAsia"/>
          <w:sz w:val="20"/>
          <w:szCs w:val="20"/>
        </w:rPr>
        <w:t>１０)</w:t>
      </w:r>
      <w:r w:rsidR="00A96CEA">
        <w:rPr>
          <w:rFonts w:ascii="HG教科書体" w:eastAsia="HG教科書体" w:hint="eastAsia"/>
          <w:sz w:val="20"/>
          <w:szCs w:val="20"/>
        </w:rPr>
        <w:t xml:space="preserve"> </w:t>
      </w:r>
      <w:r w:rsidRPr="00A53902">
        <w:rPr>
          <w:rFonts w:ascii="HG教科書体" w:eastAsia="HG教科書体" w:hint="eastAsia"/>
          <w:szCs w:val="22"/>
        </w:rPr>
        <w:t>地域との協力</w:t>
      </w:r>
    </w:p>
    <w:p w14:paraId="52DA0E6F" w14:textId="3D57B68C" w:rsidR="00BC18F1" w:rsidRPr="00A53902" w:rsidRDefault="007342E7" w:rsidP="00A96CEA">
      <w:pPr>
        <w:ind w:left="0" w:right="12"/>
        <w:jc w:val="left"/>
        <w:rPr>
          <w:rFonts w:ascii="HG教科書体" w:eastAsia="HG教科書体" w:hint="eastAsia"/>
          <w:szCs w:val="22"/>
        </w:rPr>
      </w:pPr>
      <w:r w:rsidRPr="00A53902">
        <w:rPr>
          <w:rFonts w:ascii="HG教科書体" w:eastAsia="HG教科書体" w:hint="eastAsia"/>
          <w:szCs w:val="22"/>
        </w:rPr>
        <w:t>７</w:t>
      </w:r>
      <w:r w:rsidR="00000000" w:rsidRPr="00A53902">
        <w:rPr>
          <w:rFonts w:ascii="HG教科書体" w:eastAsia="HG教科書体" w:hint="eastAsia"/>
          <w:szCs w:val="22"/>
        </w:rPr>
        <w:t>.居室の設備及びその利用</w:t>
      </w:r>
    </w:p>
    <w:p w14:paraId="12689AA2" w14:textId="77777777" w:rsidR="00BC18F1" w:rsidRPr="00A53902" w:rsidRDefault="00000000" w:rsidP="00A96CEA">
      <w:pPr>
        <w:spacing w:after="363"/>
        <w:ind w:leftChars="50" w:left="220" w:right="24" w:hangingChars="50" w:hanging="110"/>
        <w:jc w:val="left"/>
        <w:rPr>
          <w:rFonts w:ascii="HG教科書体" w:eastAsia="HG教科書体" w:hint="eastAsia"/>
          <w:szCs w:val="22"/>
        </w:rPr>
      </w:pPr>
      <w:r w:rsidRPr="00A53902">
        <w:rPr>
          <w:rFonts w:ascii="HG教科書体" w:eastAsia="HG教科書体" w:hint="eastAsia"/>
          <w:szCs w:val="22"/>
        </w:rPr>
        <w:t>入居者等は、居室等を別表1「居室等の使用細則」に基づいてこれを利用することができます。</w:t>
      </w:r>
    </w:p>
    <w:p w14:paraId="5200F851" w14:textId="6DE58218" w:rsidR="00BC18F1" w:rsidRPr="00A53902" w:rsidRDefault="00A96CEA" w:rsidP="00A96CEA">
      <w:pPr>
        <w:spacing w:line="261" w:lineRule="auto"/>
        <w:ind w:left="0" w:right="12"/>
        <w:jc w:val="left"/>
        <w:rPr>
          <w:rFonts w:ascii="HG教科書体" w:eastAsia="HG教科書体" w:hint="eastAsia"/>
          <w:szCs w:val="22"/>
        </w:rPr>
      </w:pPr>
      <w:r>
        <w:rPr>
          <w:rFonts w:ascii="HG教科書体" w:eastAsia="HG教科書体" w:hint="eastAsia"/>
          <w:szCs w:val="22"/>
        </w:rPr>
        <w:t>8</w:t>
      </w:r>
      <w:r w:rsidR="00000000" w:rsidRPr="00A53902">
        <w:rPr>
          <w:rFonts w:ascii="HG教科書体" w:eastAsia="HG教科書体" w:hint="eastAsia"/>
          <w:szCs w:val="22"/>
        </w:rPr>
        <w:t>.居室の維持・補修</w:t>
      </w:r>
    </w:p>
    <w:p w14:paraId="0A430F80" w14:textId="77777777" w:rsidR="00BC18F1" w:rsidRPr="00A53902" w:rsidRDefault="00000000" w:rsidP="00A53902">
      <w:pPr>
        <w:spacing w:after="357"/>
        <w:ind w:left="14" w:right="202" w:firstLine="221"/>
        <w:jc w:val="left"/>
        <w:rPr>
          <w:rFonts w:ascii="HG教科書体" w:eastAsia="HG教科書体" w:hint="eastAsia"/>
          <w:szCs w:val="22"/>
        </w:rPr>
      </w:pPr>
      <w:r w:rsidRPr="00A53902">
        <w:rPr>
          <w:rFonts w:ascii="HG教科書体" w:eastAsia="HG教科書体" w:hint="eastAsia"/>
          <w:szCs w:val="22"/>
        </w:rPr>
        <w:t>ホームは、一般居室等を定期的に検査し、保全上必要と認めたときは、ホームが設置したものについては自ら補修します。入居者等はホームが行う維持・補修に協力するものとします。ただし、入居者等が故意または過失あるいは不当な使用により一般居室等を損傷または汚損したときはこれらの補修に要する費用は入居者の負担とします。</w:t>
      </w:r>
    </w:p>
    <w:p w14:paraId="49B64D55"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noProof/>
          <w:szCs w:val="22"/>
        </w:rPr>
        <w:drawing>
          <wp:inline distT="0" distB="0" distL="0" distR="0" wp14:anchorId="04AF6980" wp14:editId="586F0F4B">
            <wp:extent cx="3048" cy="3049"/>
            <wp:effectExtent l="0" t="0" r="0" b="0"/>
            <wp:docPr id="8917" name="Picture 8917"/>
            <wp:cNvGraphicFramePr/>
            <a:graphic xmlns:a="http://schemas.openxmlformats.org/drawingml/2006/main">
              <a:graphicData uri="http://schemas.openxmlformats.org/drawingml/2006/picture">
                <pic:pic xmlns:pic="http://schemas.openxmlformats.org/drawingml/2006/picture">
                  <pic:nvPicPr>
                    <pic:cNvPr id="8917" name="Picture 8917"/>
                    <pic:cNvPicPr/>
                  </pic:nvPicPr>
                  <pic:blipFill>
                    <a:blip r:embed="rId10"/>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9 .共用施設及び共用設備の利用</w:t>
      </w:r>
    </w:p>
    <w:p w14:paraId="71C199AE" w14:textId="77777777" w:rsidR="00BC18F1" w:rsidRPr="00A53902" w:rsidRDefault="00000000" w:rsidP="00A53902">
      <w:pPr>
        <w:ind w:left="14" w:right="197" w:firstLine="216"/>
        <w:jc w:val="left"/>
        <w:rPr>
          <w:rFonts w:ascii="HG教科書体" w:eastAsia="HG教科書体" w:hint="eastAsia"/>
          <w:szCs w:val="22"/>
        </w:rPr>
      </w:pPr>
      <w:r w:rsidRPr="00A53902">
        <w:rPr>
          <w:rFonts w:ascii="HG教科書体" w:eastAsia="HG教科書体" w:hint="eastAsia"/>
          <w:szCs w:val="22"/>
        </w:rPr>
        <w:t>入居者は共用施設及び共用設備(以下「共用施設等」といいます。)を別表2「共用施設等の利用細則」に基づいてこれを利用することができます。入居者は「共用施設等の利用細則」に定める利用時間を超えて共用施設等を利用するときは、施設長の承認を得るも</w:t>
      </w:r>
    </w:p>
    <w:p w14:paraId="2B31A651" w14:textId="77777777" w:rsidR="00BC18F1" w:rsidRDefault="00000000" w:rsidP="00A53902">
      <w:pPr>
        <w:spacing w:after="377" w:line="261" w:lineRule="auto"/>
        <w:ind w:left="67"/>
        <w:jc w:val="left"/>
        <w:rPr>
          <w:rFonts w:ascii="HG教科書体" w:eastAsia="HG教科書体"/>
          <w:szCs w:val="22"/>
        </w:rPr>
      </w:pPr>
      <w:r w:rsidRPr="00A53902">
        <w:rPr>
          <w:rFonts w:ascii="HG教科書体" w:eastAsia="HG教科書体" w:hint="eastAsia"/>
          <w:szCs w:val="22"/>
        </w:rPr>
        <w:t>のとします。</w:t>
      </w:r>
    </w:p>
    <w:p w14:paraId="1CA45420" w14:textId="77777777" w:rsidR="00A96CEA" w:rsidRPr="00A53902" w:rsidRDefault="00A96CEA" w:rsidP="00A53902">
      <w:pPr>
        <w:spacing w:after="377" w:line="261" w:lineRule="auto"/>
        <w:ind w:left="67"/>
        <w:jc w:val="left"/>
        <w:rPr>
          <w:rFonts w:ascii="HG教科書体" w:eastAsia="HG教科書体" w:hint="eastAsia"/>
          <w:szCs w:val="22"/>
        </w:rPr>
      </w:pPr>
    </w:p>
    <w:p w14:paraId="2AC63FE1"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lastRenderedPageBreak/>
        <w:t>1 0 .運営懇談会</w:t>
      </w:r>
    </w:p>
    <w:p w14:paraId="128D5509" w14:textId="77777777" w:rsidR="00BC18F1" w:rsidRPr="00A53902" w:rsidRDefault="00000000" w:rsidP="00A53902">
      <w:pPr>
        <w:spacing w:after="398"/>
        <w:ind w:left="14" w:right="120" w:firstLine="182"/>
        <w:jc w:val="left"/>
        <w:rPr>
          <w:rFonts w:ascii="HG教科書体" w:eastAsia="HG教科書体" w:hint="eastAsia"/>
          <w:szCs w:val="22"/>
        </w:rPr>
      </w:pPr>
      <w:r w:rsidRPr="00A53902">
        <w:rPr>
          <w:rFonts w:ascii="HG教科書体" w:eastAsia="HG教科書体" w:hint="eastAsia"/>
          <w:szCs w:val="22"/>
        </w:rPr>
        <w:t>入居者の方々の意見、要望を管理・運営に反映させ、業務を円滑に行うため、入居者と「運営懇談会規約」により運営されます。</w:t>
      </w:r>
    </w:p>
    <w:p w14:paraId="5303F9E2"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1 . 利用できる各種サービス</w:t>
      </w:r>
    </w:p>
    <w:p w14:paraId="5A96351B" w14:textId="77777777" w:rsidR="00BC18F1" w:rsidRPr="00A53902" w:rsidRDefault="00000000" w:rsidP="00A53902">
      <w:pPr>
        <w:ind w:left="14" w:right="240" w:firstLine="235"/>
        <w:jc w:val="left"/>
        <w:rPr>
          <w:rFonts w:ascii="HG教科書体" w:eastAsia="HG教科書体" w:hint="eastAsia"/>
          <w:szCs w:val="22"/>
        </w:rPr>
      </w:pPr>
      <w:r w:rsidRPr="00A53902">
        <w:rPr>
          <w:rFonts w:ascii="HG教科書体" w:eastAsia="HG教科書体" w:hint="eastAsia"/>
          <w:szCs w:val="22"/>
        </w:rPr>
        <w:t>当ホームは、入居者に対して、次に掲げる各種サービスを一体的に提供します。その</w:t>
      </w:r>
      <w:r w:rsidRPr="00A53902">
        <w:rPr>
          <w:rFonts w:ascii="HG教科書体" w:eastAsia="HG教科書体" w:hint="eastAsia"/>
          <w:noProof/>
          <w:szCs w:val="22"/>
        </w:rPr>
        <w:drawing>
          <wp:inline distT="0" distB="0" distL="0" distR="0" wp14:anchorId="37AA8823" wp14:editId="24358307">
            <wp:extent cx="3048" cy="3049"/>
            <wp:effectExtent l="0" t="0" r="0" b="0"/>
            <wp:docPr id="14636" name="Picture 14636"/>
            <wp:cNvGraphicFramePr/>
            <a:graphic xmlns:a="http://schemas.openxmlformats.org/drawingml/2006/main">
              <a:graphicData uri="http://schemas.openxmlformats.org/drawingml/2006/picture">
                <pic:pic xmlns:pic="http://schemas.openxmlformats.org/drawingml/2006/picture">
                  <pic:nvPicPr>
                    <pic:cNvPr id="14636" name="Picture 14636"/>
                    <pic:cNvPicPr/>
                  </pic:nvPicPr>
                  <pic:blipFill>
                    <a:blip r:embed="rId11"/>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具体的内容、別料金となるかどうか及び要予約かどうかについては別表3「サービスー</w:t>
      </w:r>
      <w:r w:rsidRPr="00A53902">
        <w:rPr>
          <w:rFonts w:ascii="HG教科書体" w:eastAsia="HG教科書体" w:hint="eastAsia"/>
          <w:noProof/>
          <w:szCs w:val="22"/>
        </w:rPr>
        <w:drawing>
          <wp:inline distT="0" distB="0" distL="0" distR="0" wp14:anchorId="33F074FE" wp14:editId="2AC4F8C2">
            <wp:extent cx="3048" cy="3049"/>
            <wp:effectExtent l="0" t="0" r="0" b="0"/>
            <wp:docPr id="14637" name="Picture 14637"/>
            <wp:cNvGraphicFramePr/>
            <a:graphic xmlns:a="http://schemas.openxmlformats.org/drawingml/2006/main">
              <a:graphicData uri="http://schemas.openxmlformats.org/drawingml/2006/picture">
                <pic:pic xmlns:pic="http://schemas.openxmlformats.org/drawingml/2006/picture">
                  <pic:nvPicPr>
                    <pic:cNvPr id="14637" name="Picture 14637"/>
                    <pic:cNvPicPr/>
                  </pic:nvPicPr>
                  <pic:blipFill>
                    <a:blip r:embed="rId6"/>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覧表」のとおりです。入居者に提供したサービスの内容は帳簿に記録して2年間保存します。ホームは、運営懇談会等において、入居者の意見を積極的に汲み上げるとともに自己評価他の評価方法をとりながら質の向上に努めます。</w:t>
      </w:r>
      <w:r w:rsidRPr="00A53902">
        <w:rPr>
          <w:rFonts w:ascii="HG教科書体" w:eastAsia="HG教科書体" w:hint="eastAsia"/>
          <w:noProof/>
          <w:szCs w:val="22"/>
        </w:rPr>
        <w:drawing>
          <wp:inline distT="0" distB="0" distL="0" distR="0" wp14:anchorId="61880510" wp14:editId="3A3727CE">
            <wp:extent cx="3048" cy="3049"/>
            <wp:effectExtent l="0" t="0" r="0" b="0"/>
            <wp:docPr id="14638" name="Picture 14638"/>
            <wp:cNvGraphicFramePr/>
            <a:graphic xmlns:a="http://schemas.openxmlformats.org/drawingml/2006/main">
              <a:graphicData uri="http://schemas.openxmlformats.org/drawingml/2006/picture">
                <pic:pic xmlns:pic="http://schemas.openxmlformats.org/drawingml/2006/picture">
                  <pic:nvPicPr>
                    <pic:cNvPr id="14638" name="Picture 14638"/>
                    <pic:cNvPicPr/>
                  </pic:nvPicPr>
                  <pic:blipFill>
                    <a:blip r:embed="rId12"/>
                    <a:stretch>
                      <a:fillRect/>
                    </a:stretch>
                  </pic:blipFill>
                  <pic:spPr>
                    <a:xfrm>
                      <a:off x="0" y="0"/>
                      <a:ext cx="3048" cy="3049"/>
                    </a:xfrm>
                    <a:prstGeom prst="rect">
                      <a:avLst/>
                    </a:prstGeom>
                  </pic:spPr>
                </pic:pic>
              </a:graphicData>
            </a:graphic>
          </wp:inline>
        </w:drawing>
      </w:r>
    </w:p>
    <w:p w14:paraId="4F803D20" w14:textId="77777777" w:rsidR="00BC18F1" w:rsidRPr="00A53902" w:rsidRDefault="00000000" w:rsidP="00A53902">
      <w:pPr>
        <w:spacing w:line="261" w:lineRule="auto"/>
        <w:ind w:left="144"/>
        <w:jc w:val="left"/>
        <w:rPr>
          <w:rFonts w:ascii="HG教科書体" w:eastAsia="HG教科書体" w:hint="eastAsia"/>
          <w:szCs w:val="22"/>
        </w:rPr>
      </w:pPr>
      <w:r w:rsidRPr="00A53902">
        <w:rPr>
          <w:rFonts w:ascii="HG教科書体" w:eastAsia="HG教科書体" w:hint="eastAsia"/>
          <w:szCs w:val="22"/>
        </w:rPr>
        <w:t>( 1 )介護サービス</w:t>
      </w:r>
    </w:p>
    <w:p w14:paraId="05B5D92F" w14:textId="77777777" w:rsidR="00BC18F1" w:rsidRPr="00A53902" w:rsidRDefault="00000000" w:rsidP="00A53902">
      <w:pPr>
        <w:spacing w:line="261" w:lineRule="auto"/>
        <w:ind w:left="360"/>
        <w:jc w:val="left"/>
        <w:rPr>
          <w:rFonts w:ascii="HG教科書体" w:eastAsia="HG教科書体" w:hint="eastAsia"/>
          <w:szCs w:val="22"/>
        </w:rPr>
      </w:pPr>
      <w:r w:rsidRPr="00A53902">
        <w:rPr>
          <w:rFonts w:ascii="HG教科書体" w:eastAsia="HG教科書体" w:hint="eastAsia"/>
          <w:szCs w:val="22"/>
        </w:rPr>
        <w:t>(ア)介護サービスの内容は、別表3「介護サービス等の一覧表」のとおりです。</w:t>
      </w:r>
    </w:p>
    <w:p w14:paraId="2C598A69" w14:textId="77777777" w:rsidR="00BC18F1" w:rsidRPr="00A53902" w:rsidRDefault="00000000" w:rsidP="00A53902">
      <w:pPr>
        <w:spacing w:after="43" w:line="259" w:lineRule="auto"/>
        <w:ind w:left="500" w:right="360" w:hanging="10"/>
        <w:jc w:val="left"/>
        <w:rPr>
          <w:rFonts w:ascii="HG教科書体" w:eastAsia="HG教科書体" w:hint="eastAsia"/>
          <w:szCs w:val="22"/>
        </w:rPr>
      </w:pPr>
      <w:r w:rsidRPr="00A53902">
        <w:rPr>
          <w:rFonts w:ascii="HG教科書体" w:eastAsia="HG教科書体" w:hint="eastAsia"/>
          <w:szCs w:val="22"/>
        </w:rPr>
        <w:t>また利用料を徴収した上実施するサービスに分離して記載されています。</w:t>
      </w:r>
    </w:p>
    <w:p w14:paraId="021FA9AD" w14:textId="77777777" w:rsidR="00BC18F1" w:rsidRPr="00A53902" w:rsidRDefault="00000000" w:rsidP="00A53902">
      <w:pPr>
        <w:spacing w:after="50" w:line="261" w:lineRule="auto"/>
        <w:ind w:left="360"/>
        <w:jc w:val="left"/>
        <w:rPr>
          <w:rFonts w:ascii="HG教科書体" w:eastAsia="HG教科書体" w:hint="eastAsia"/>
          <w:szCs w:val="22"/>
        </w:rPr>
      </w:pPr>
      <w:r w:rsidRPr="00A53902">
        <w:rPr>
          <w:rFonts w:ascii="HG教科書体" w:eastAsia="HG教科書体" w:hint="eastAsia"/>
          <w:szCs w:val="22"/>
        </w:rPr>
        <w:t>(イ)夜間の介護サービス</w:t>
      </w:r>
    </w:p>
    <w:p w14:paraId="13BD08EC" w14:textId="77777777" w:rsidR="00BC18F1" w:rsidRPr="00A53902" w:rsidRDefault="00000000" w:rsidP="00A53902">
      <w:pPr>
        <w:spacing w:after="33"/>
        <w:ind w:left="878" w:right="254"/>
        <w:jc w:val="left"/>
        <w:rPr>
          <w:rFonts w:ascii="HG教科書体" w:eastAsia="HG教科書体" w:hint="eastAsia"/>
          <w:szCs w:val="22"/>
        </w:rPr>
      </w:pPr>
      <w:r w:rsidRPr="00A53902">
        <w:rPr>
          <w:rFonts w:ascii="HG教科書体" w:eastAsia="HG教科書体" w:hint="eastAsia"/>
          <w:szCs w:val="22"/>
        </w:rPr>
        <w:t>宿直が夜間見回りを3時間ごとに行います。その際、緊急対応の介護サービスを必要とする場合提供します。ただし継続的に介護が必要な状況の場合は、ただちに外部の介護サービスの提供調整をいたします。別表3ー2「夜間の介護サービス」に従って行います。</w:t>
      </w:r>
    </w:p>
    <w:p w14:paraId="560C0C9E" w14:textId="77777777" w:rsidR="00BC18F1" w:rsidRPr="00A53902" w:rsidRDefault="00000000" w:rsidP="00A53902">
      <w:pPr>
        <w:ind w:left="720" w:right="384" w:hanging="360"/>
        <w:jc w:val="left"/>
        <w:rPr>
          <w:rFonts w:ascii="HG教科書体" w:eastAsia="HG教科書体" w:hint="eastAsia"/>
          <w:szCs w:val="22"/>
        </w:rPr>
      </w:pPr>
      <w:r w:rsidRPr="00A53902">
        <w:rPr>
          <w:rFonts w:ascii="HG教科書体" w:eastAsia="HG教科書体" w:hint="eastAsia"/>
          <w:szCs w:val="22"/>
        </w:rPr>
        <w:t>(ウ)ホームは、入居契約書第8条五号により、介護予防又は介護サービスの提供に当たっては入居者の生命又は身体を保護するため緊急やむをえない場合を除き、身体的拘束その他入居者の行動の制限は行いません。ただし、緊急やむを得ず身体的拘束を行う場合は、その態様及び時間、その際の入居者の心身状況、緊急やむをえなかった理由を記録し、2年間保存します。ご家族等の要求がある場合及び監督機関等の指示等がある場合には、これを開示します。</w:t>
      </w:r>
    </w:p>
    <w:p w14:paraId="274CF3CC" w14:textId="713565DC" w:rsidR="00BC18F1" w:rsidRPr="00A53902" w:rsidRDefault="00000000" w:rsidP="00A53902">
      <w:pPr>
        <w:spacing w:after="329"/>
        <w:ind w:left="422" w:right="24"/>
        <w:jc w:val="left"/>
        <w:rPr>
          <w:rFonts w:ascii="HG教科書体" w:eastAsia="HG教科書体" w:hint="eastAsia"/>
          <w:szCs w:val="22"/>
        </w:rPr>
      </w:pPr>
      <w:r w:rsidRPr="00A53902">
        <w:rPr>
          <w:rFonts w:ascii="HG教科書体" w:eastAsia="HG教科書体" w:hint="eastAsia"/>
          <w:szCs w:val="22"/>
        </w:rPr>
        <w:t>(</w:t>
      </w:r>
      <w:r w:rsidR="007342E7" w:rsidRPr="00A53902">
        <w:rPr>
          <w:rFonts w:ascii="HG教科書体" w:eastAsia="HG教科書体" w:hint="eastAsia"/>
          <w:szCs w:val="22"/>
        </w:rPr>
        <w:t>エ</w:t>
      </w:r>
      <w:r w:rsidRPr="00A53902">
        <w:rPr>
          <w:rFonts w:ascii="HG教科書体" w:eastAsia="HG教科書体" w:hint="eastAsia"/>
          <w:szCs w:val="22"/>
        </w:rPr>
        <w:t>)介護予防又は介護が提供される場所は、原則として一般居室です。</w:t>
      </w:r>
    </w:p>
    <w:p w14:paraId="4E31B040" w14:textId="77777777" w:rsidR="00BC18F1" w:rsidRPr="00A53902" w:rsidRDefault="00000000" w:rsidP="00A53902">
      <w:pPr>
        <w:spacing w:line="261" w:lineRule="auto"/>
        <w:ind w:left="144"/>
        <w:jc w:val="left"/>
        <w:rPr>
          <w:rFonts w:ascii="HG教科書体" w:eastAsia="HG教科書体" w:hint="eastAsia"/>
          <w:szCs w:val="22"/>
        </w:rPr>
      </w:pPr>
      <w:r w:rsidRPr="00A53902">
        <w:rPr>
          <w:rFonts w:ascii="HG教科書体" w:eastAsia="HG教科書体" w:hint="eastAsia"/>
          <w:szCs w:val="22"/>
        </w:rPr>
        <w:t>( 2 )健康管理サービス</w:t>
      </w:r>
    </w:p>
    <w:p w14:paraId="63436A9A" w14:textId="77777777" w:rsidR="00BC18F1" w:rsidRPr="00A53902" w:rsidRDefault="00000000" w:rsidP="00A53902">
      <w:pPr>
        <w:ind w:left="806" w:right="24" w:hanging="384"/>
        <w:jc w:val="left"/>
        <w:rPr>
          <w:rFonts w:ascii="HG教科書体" w:eastAsia="HG教科書体" w:hint="eastAsia"/>
          <w:szCs w:val="22"/>
        </w:rPr>
      </w:pPr>
      <w:r w:rsidRPr="00A53902">
        <w:rPr>
          <w:rFonts w:ascii="HG教科書体" w:eastAsia="HG教科書体" w:hint="eastAsia"/>
          <w:szCs w:val="22"/>
        </w:rPr>
        <w:t>(ア)年2回の健康診断他健康相談等を別表3ー3「健康管理サービス」に従って行います。</w:t>
      </w:r>
      <w:r w:rsidRPr="00A53902">
        <w:rPr>
          <w:rFonts w:ascii="HG教科書体" w:eastAsia="HG教科書体" w:hint="eastAsia"/>
          <w:noProof/>
          <w:szCs w:val="22"/>
        </w:rPr>
        <w:drawing>
          <wp:inline distT="0" distB="0" distL="0" distR="0" wp14:anchorId="70FEE060" wp14:editId="7CF2BB35">
            <wp:extent cx="3048" cy="3049"/>
            <wp:effectExtent l="0" t="0" r="0" b="0"/>
            <wp:docPr id="14639" name="Picture 14639"/>
            <wp:cNvGraphicFramePr/>
            <a:graphic xmlns:a="http://schemas.openxmlformats.org/drawingml/2006/main">
              <a:graphicData uri="http://schemas.openxmlformats.org/drawingml/2006/picture">
                <pic:pic xmlns:pic="http://schemas.openxmlformats.org/drawingml/2006/picture">
                  <pic:nvPicPr>
                    <pic:cNvPr id="14639" name="Picture 14639"/>
                    <pic:cNvPicPr/>
                  </pic:nvPicPr>
                  <pic:blipFill>
                    <a:blip r:embed="rId13"/>
                    <a:stretch>
                      <a:fillRect/>
                    </a:stretch>
                  </pic:blipFill>
                  <pic:spPr>
                    <a:xfrm>
                      <a:off x="0" y="0"/>
                      <a:ext cx="3048" cy="3049"/>
                    </a:xfrm>
                    <a:prstGeom prst="rect">
                      <a:avLst/>
                    </a:prstGeom>
                  </pic:spPr>
                </pic:pic>
              </a:graphicData>
            </a:graphic>
          </wp:inline>
        </w:drawing>
      </w:r>
    </w:p>
    <w:p w14:paraId="2C5D909B" w14:textId="77777777" w:rsidR="00BC18F1" w:rsidRPr="00A53902" w:rsidRDefault="00000000" w:rsidP="00A53902">
      <w:pPr>
        <w:ind w:left="796" w:right="24" w:hanging="374"/>
        <w:jc w:val="left"/>
        <w:rPr>
          <w:rFonts w:ascii="HG教科書体" w:eastAsia="HG教科書体" w:hint="eastAsia"/>
          <w:szCs w:val="22"/>
        </w:rPr>
      </w:pPr>
      <w:r w:rsidRPr="00A53902">
        <w:rPr>
          <w:rFonts w:ascii="HG教科書体" w:eastAsia="HG教科書体" w:hint="eastAsia"/>
          <w:szCs w:val="22"/>
        </w:rPr>
        <w:t>(イ)協力医療機関を定め、協力医療機関において、適切な治療が受けられるよう必要な協力を別表3ー4に従って行います。</w:t>
      </w:r>
    </w:p>
    <w:p w14:paraId="1C814B0D" w14:textId="77777777" w:rsidR="00BC18F1" w:rsidRPr="00A53902" w:rsidRDefault="00000000" w:rsidP="00A53902">
      <w:pPr>
        <w:spacing w:line="261" w:lineRule="auto"/>
        <w:ind w:left="144"/>
        <w:jc w:val="left"/>
        <w:rPr>
          <w:rFonts w:ascii="HG教科書体" w:eastAsia="HG教科書体" w:hint="eastAsia"/>
          <w:szCs w:val="22"/>
        </w:rPr>
      </w:pPr>
      <w:r w:rsidRPr="00A53902">
        <w:rPr>
          <w:rFonts w:ascii="HG教科書体" w:eastAsia="HG教科書体" w:hint="eastAsia"/>
          <w:szCs w:val="22"/>
        </w:rPr>
        <w:t>( 3 )食事サービス</w:t>
      </w:r>
    </w:p>
    <w:p w14:paraId="2728E2CD" w14:textId="77777777" w:rsidR="00BC18F1" w:rsidRPr="00A53902" w:rsidRDefault="00000000" w:rsidP="00A53902">
      <w:pPr>
        <w:spacing w:line="261" w:lineRule="auto"/>
        <w:ind w:left="1147" w:hanging="581"/>
        <w:jc w:val="left"/>
        <w:rPr>
          <w:rFonts w:ascii="HG教科書体" w:eastAsia="HG教科書体" w:hint="eastAsia"/>
          <w:szCs w:val="22"/>
        </w:rPr>
      </w:pPr>
      <w:r w:rsidRPr="00A53902">
        <w:rPr>
          <w:rFonts w:ascii="HG教科書体" w:eastAsia="HG教科書体" w:hint="eastAsia"/>
          <w:szCs w:val="22"/>
        </w:rPr>
        <w:t>(ア)原則として、毎日1日3食を提供する体制を整え、その他必要な職員を配置します。但し食事の回数は入居者の自己選択制ですので自炊も可能です。</w:t>
      </w:r>
      <w:r w:rsidRPr="00A53902">
        <w:rPr>
          <w:rFonts w:ascii="HG教科書体" w:eastAsia="HG教科書体" w:hint="eastAsia"/>
          <w:noProof/>
          <w:szCs w:val="22"/>
        </w:rPr>
        <w:drawing>
          <wp:inline distT="0" distB="0" distL="0" distR="0" wp14:anchorId="0704D5AC" wp14:editId="5F85CCDF">
            <wp:extent cx="3048" cy="3049"/>
            <wp:effectExtent l="0" t="0" r="0" b="0"/>
            <wp:docPr id="14640" name="Picture 14640"/>
            <wp:cNvGraphicFramePr/>
            <a:graphic xmlns:a="http://schemas.openxmlformats.org/drawingml/2006/main">
              <a:graphicData uri="http://schemas.openxmlformats.org/drawingml/2006/picture">
                <pic:pic xmlns:pic="http://schemas.openxmlformats.org/drawingml/2006/picture">
                  <pic:nvPicPr>
                    <pic:cNvPr id="14640" name="Picture 14640"/>
                    <pic:cNvPicPr/>
                  </pic:nvPicPr>
                  <pic:blipFill>
                    <a:blip r:embed="rId14"/>
                    <a:stretch>
                      <a:fillRect/>
                    </a:stretch>
                  </pic:blipFill>
                  <pic:spPr>
                    <a:xfrm>
                      <a:off x="0" y="0"/>
                      <a:ext cx="3048" cy="3049"/>
                    </a:xfrm>
                    <a:prstGeom prst="rect">
                      <a:avLst/>
                    </a:prstGeom>
                  </pic:spPr>
                </pic:pic>
              </a:graphicData>
            </a:graphic>
          </wp:inline>
        </w:drawing>
      </w:r>
    </w:p>
    <w:p w14:paraId="6691AB56" w14:textId="77777777" w:rsidR="00BC18F1" w:rsidRPr="00A53902" w:rsidRDefault="00000000" w:rsidP="00A53902">
      <w:pPr>
        <w:ind w:left="682" w:right="24"/>
        <w:jc w:val="left"/>
        <w:rPr>
          <w:rFonts w:ascii="HG教科書体" w:eastAsia="HG教科書体" w:hint="eastAsia"/>
          <w:szCs w:val="22"/>
        </w:rPr>
      </w:pPr>
      <w:r w:rsidRPr="00A53902">
        <w:rPr>
          <w:rFonts w:ascii="HG教科書体" w:eastAsia="HG教科書体" w:hint="eastAsia"/>
          <w:szCs w:val="22"/>
        </w:rPr>
        <w:t>(イ)食事サービスの提供は別表3ー5「食事サービス」に従って行います。</w:t>
      </w:r>
    </w:p>
    <w:p w14:paraId="7D66EC6A" w14:textId="77777777" w:rsidR="00BC18F1" w:rsidRPr="00A53902" w:rsidRDefault="00000000" w:rsidP="00A53902">
      <w:pPr>
        <w:spacing w:line="261" w:lineRule="auto"/>
        <w:ind w:left="259"/>
        <w:jc w:val="left"/>
        <w:rPr>
          <w:rFonts w:ascii="HG教科書体" w:eastAsia="HG教科書体" w:hint="eastAsia"/>
          <w:szCs w:val="22"/>
        </w:rPr>
      </w:pPr>
      <w:r w:rsidRPr="00A53902">
        <w:rPr>
          <w:rFonts w:ascii="HG教科書体" w:eastAsia="HG教科書体" w:hint="eastAsia"/>
          <w:szCs w:val="22"/>
        </w:rPr>
        <w:t>( 4 )生活相談・助言・生活サービス</w:t>
      </w:r>
    </w:p>
    <w:p w14:paraId="7088871B" w14:textId="77777777" w:rsidR="00BC18F1" w:rsidRPr="00A53902" w:rsidRDefault="00000000" w:rsidP="00A53902">
      <w:pPr>
        <w:ind w:left="547" w:right="182"/>
        <w:jc w:val="left"/>
        <w:rPr>
          <w:rFonts w:ascii="HG教科書体" w:eastAsia="HG教科書体" w:hint="eastAsia"/>
          <w:szCs w:val="22"/>
        </w:rPr>
      </w:pPr>
      <w:r w:rsidRPr="00A53902">
        <w:rPr>
          <w:rFonts w:ascii="HG教科書体" w:eastAsia="HG教科書体" w:hint="eastAsia"/>
          <w:szCs w:val="22"/>
        </w:rPr>
        <w:t>入居者の生活全般に関する諸問題について相談や助言を別表3ー6「生活相談・助言」に従って行います。また、家事全般に関するサービスや生活利便に関するサー</w:t>
      </w:r>
      <w:r w:rsidRPr="00A53902">
        <w:rPr>
          <w:rFonts w:ascii="HG教科書体" w:eastAsia="HG教科書体" w:hint="eastAsia"/>
          <w:noProof/>
          <w:szCs w:val="22"/>
        </w:rPr>
        <w:drawing>
          <wp:inline distT="0" distB="0" distL="0" distR="0" wp14:anchorId="2B11795B" wp14:editId="58695294">
            <wp:extent cx="3048" cy="3049"/>
            <wp:effectExtent l="0" t="0" r="0" b="0"/>
            <wp:docPr id="20580" name="Picture 20580"/>
            <wp:cNvGraphicFramePr/>
            <a:graphic xmlns:a="http://schemas.openxmlformats.org/drawingml/2006/main">
              <a:graphicData uri="http://schemas.openxmlformats.org/drawingml/2006/picture">
                <pic:pic xmlns:pic="http://schemas.openxmlformats.org/drawingml/2006/picture">
                  <pic:nvPicPr>
                    <pic:cNvPr id="20580" name="Picture 20580"/>
                    <pic:cNvPicPr/>
                  </pic:nvPicPr>
                  <pic:blipFill>
                    <a:blip r:embed="rId15"/>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ビスを別表3ー7「生活サービス」に従って提供します。</w:t>
      </w:r>
    </w:p>
    <w:p w14:paraId="40B40687" w14:textId="77777777" w:rsidR="00BC18F1" w:rsidRPr="00A53902" w:rsidRDefault="00000000" w:rsidP="00A53902">
      <w:pPr>
        <w:spacing w:line="261" w:lineRule="auto"/>
        <w:ind w:left="245"/>
        <w:jc w:val="left"/>
        <w:rPr>
          <w:rFonts w:ascii="HG教科書体" w:eastAsia="HG教科書体" w:hint="eastAsia"/>
          <w:szCs w:val="22"/>
        </w:rPr>
      </w:pPr>
      <w:r w:rsidRPr="00A53902">
        <w:rPr>
          <w:rFonts w:ascii="HG教科書体" w:eastAsia="HG教科書体" w:hint="eastAsia"/>
          <w:szCs w:val="22"/>
        </w:rPr>
        <w:lastRenderedPageBreak/>
        <w:t>( 5 )レクリエレーション等</w:t>
      </w:r>
    </w:p>
    <w:p w14:paraId="556B3C4A" w14:textId="77777777" w:rsidR="00BC18F1" w:rsidRPr="00A53902" w:rsidRDefault="00000000" w:rsidP="00A53902">
      <w:pPr>
        <w:ind w:left="533" w:right="163"/>
        <w:jc w:val="left"/>
        <w:rPr>
          <w:rFonts w:ascii="HG教科書体" w:eastAsia="HG教科書体" w:hint="eastAsia"/>
          <w:szCs w:val="22"/>
        </w:rPr>
      </w:pPr>
      <w:r w:rsidRPr="00A53902">
        <w:rPr>
          <w:rFonts w:ascii="HG教科書体" w:eastAsia="HG教科書体" w:hint="eastAsia"/>
          <w:szCs w:val="22"/>
        </w:rPr>
        <w:t>文化・余暇利用活動や運動・娯楽等のレクリエーションに関する生活支援を行います。毎月レクリエーション活動予定表を作り、施設内に掲示または配布しますのでご自身またはご家族の参加・出席等について事前に担当者にご連絡ください。</w:t>
      </w:r>
    </w:p>
    <w:p w14:paraId="0DF4B528" w14:textId="77777777" w:rsidR="00BC18F1" w:rsidRPr="00A53902" w:rsidRDefault="00000000" w:rsidP="00A53902">
      <w:pPr>
        <w:ind w:left="230" w:right="24"/>
        <w:jc w:val="left"/>
        <w:rPr>
          <w:rFonts w:ascii="HG教科書体" w:eastAsia="HG教科書体" w:hint="eastAsia"/>
          <w:szCs w:val="22"/>
        </w:rPr>
      </w:pPr>
      <w:r w:rsidRPr="00A53902">
        <w:rPr>
          <w:rFonts w:ascii="HG教科書体" w:eastAsia="HG教科書体" w:hint="eastAsia"/>
          <w:szCs w:val="22"/>
        </w:rPr>
        <w:t>( 6 )その他の支援サービス</w:t>
      </w:r>
    </w:p>
    <w:p w14:paraId="7FD683F0" w14:textId="77777777" w:rsidR="00BC18F1" w:rsidRPr="00A53902" w:rsidRDefault="00000000" w:rsidP="00A53902">
      <w:pPr>
        <w:spacing w:after="349"/>
        <w:ind w:left="538" w:right="139"/>
        <w:jc w:val="left"/>
        <w:rPr>
          <w:rFonts w:ascii="HG教科書体" w:eastAsia="HG教科書体" w:hint="eastAsia"/>
          <w:szCs w:val="22"/>
        </w:rPr>
      </w:pPr>
      <w:r w:rsidRPr="00A53902">
        <w:rPr>
          <w:rFonts w:ascii="HG教科書体" w:eastAsia="HG教科書体" w:hint="eastAsia"/>
          <w:szCs w:val="22"/>
        </w:rPr>
        <w:t>ホームはこのほかにも施設において一般的に対応できるいろいろな支援サービスを提供します。</w:t>
      </w:r>
    </w:p>
    <w:p w14:paraId="6390882B"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2 .費用及び利用料</w:t>
      </w:r>
    </w:p>
    <w:p w14:paraId="3AC4CEBC" w14:textId="77777777" w:rsidR="00BC18F1" w:rsidRPr="00A53902" w:rsidRDefault="00000000" w:rsidP="00A53902">
      <w:pPr>
        <w:ind w:left="1233" w:right="154" w:hanging="595"/>
        <w:jc w:val="left"/>
        <w:rPr>
          <w:rFonts w:ascii="HG教科書体" w:eastAsia="HG教科書体" w:hint="eastAsia"/>
          <w:szCs w:val="22"/>
        </w:rPr>
      </w:pPr>
      <w:r w:rsidRPr="00A53902">
        <w:rPr>
          <w:rFonts w:ascii="HG教科書体" w:eastAsia="HG教科書体" w:hint="eastAsia"/>
          <w:szCs w:val="22"/>
        </w:rPr>
        <w:t>( 1 )入居に際し、敷金については、入居契約書第2 3条の規定に基づき、入居時までにお支払いただきます。その使途、返還方法、重要事項説明書をこ</w:t>
      </w:r>
      <w:r w:rsidRPr="00A53902">
        <w:rPr>
          <w:rFonts w:ascii="HG教科書体" w:eastAsia="HG教科書体" w:hint="eastAsia"/>
          <w:noProof/>
          <w:szCs w:val="22"/>
        </w:rPr>
        <w:drawing>
          <wp:inline distT="0" distB="0" distL="0" distR="0" wp14:anchorId="5B91CC49" wp14:editId="0356E22B">
            <wp:extent cx="12192" cy="27440"/>
            <wp:effectExtent l="0" t="0" r="0" b="0"/>
            <wp:docPr id="50723" name="Picture 50723"/>
            <wp:cNvGraphicFramePr/>
            <a:graphic xmlns:a="http://schemas.openxmlformats.org/drawingml/2006/main">
              <a:graphicData uri="http://schemas.openxmlformats.org/drawingml/2006/picture">
                <pic:pic xmlns:pic="http://schemas.openxmlformats.org/drawingml/2006/picture">
                  <pic:nvPicPr>
                    <pic:cNvPr id="50723" name="Picture 50723"/>
                    <pic:cNvPicPr/>
                  </pic:nvPicPr>
                  <pic:blipFill>
                    <a:blip r:embed="rId16"/>
                    <a:stretch>
                      <a:fillRect/>
                    </a:stretch>
                  </pic:blipFill>
                  <pic:spPr>
                    <a:xfrm>
                      <a:off x="0" y="0"/>
                      <a:ext cx="12192" cy="27440"/>
                    </a:xfrm>
                    <a:prstGeom prst="rect">
                      <a:avLst/>
                    </a:prstGeom>
                  </pic:spPr>
                </pic:pic>
              </a:graphicData>
            </a:graphic>
          </wp:inline>
        </w:drawing>
      </w:r>
      <w:r w:rsidRPr="00A53902">
        <w:rPr>
          <w:rFonts w:ascii="HG教科書体" w:eastAsia="HG教科書体" w:hint="eastAsia"/>
          <w:szCs w:val="22"/>
        </w:rPr>
        <w:t>覧ください。</w:t>
      </w:r>
    </w:p>
    <w:p w14:paraId="2B3BD877" w14:textId="77777777" w:rsidR="00BC18F1" w:rsidRPr="00A53902" w:rsidRDefault="00000000" w:rsidP="00A53902">
      <w:pPr>
        <w:ind w:left="1243" w:right="24" w:hanging="614"/>
        <w:jc w:val="left"/>
        <w:rPr>
          <w:rFonts w:ascii="HG教科書体" w:eastAsia="HG教科書体" w:hint="eastAsia"/>
          <w:szCs w:val="22"/>
        </w:rPr>
      </w:pPr>
      <w:r w:rsidRPr="00A53902">
        <w:rPr>
          <w:rFonts w:ascii="HG教科書体" w:eastAsia="HG教科書体" w:hint="eastAsia"/>
          <w:szCs w:val="22"/>
        </w:rPr>
        <w:t>( 2 )月払いの管理費、食費等の日常生活上の費用及び共用施設使用料については、別表4「月払い費用及び使用料一覧表」によります。</w:t>
      </w:r>
    </w:p>
    <w:p w14:paraId="31EC22BA" w14:textId="77777777" w:rsidR="00BC18F1" w:rsidRPr="00A53902" w:rsidRDefault="00000000" w:rsidP="00A53902">
      <w:pPr>
        <w:ind w:left="1157" w:right="4430" w:hanging="533"/>
        <w:jc w:val="left"/>
        <w:rPr>
          <w:rFonts w:ascii="HG教科書体" w:eastAsia="HG教科書体" w:hint="eastAsia"/>
          <w:szCs w:val="22"/>
        </w:rPr>
      </w:pPr>
      <w:r w:rsidRPr="00A53902">
        <w:rPr>
          <w:rFonts w:ascii="HG教科書体" w:eastAsia="HG教科書体" w:hint="eastAsia"/>
          <w:szCs w:val="22"/>
        </w:rPr>
        <w:t>( 3 )管理費についての取り扱い管理費は次のものに充当します。</w:t>
      </w:r>
    </w:p>
    <w:p w14:paraId="4AFCF6B6" w14:textId="77777777" w:rsidR="00BC18F1" w:rsidRPr="00A53902" w:rsidRDefault="00000000" w:rsidP="00A53902">
      <w:pPr>
        <w:ind w:left="1205" w:right="24"/>
        <w:jc w:val="left"/>
        <w:rPr>
          <w:rFonts w:ascii="HG教科書体" w:eastAsia="HG教科書体" w:hint="eastAsia"/>
          <w:szCs w:val="22"/>
        </w:rPr>
      </w:pPr>
      <w:r w:rsidRPr="00A53902">
        <w:rPr>
          <w:rFonts w:ascii="HG教科書体" w:eastAsia="HG教科書体" w:hint="eastAsia"/>
          <w:szCs w:val="22"/>
        </w:rPr>
        <w:t>共用施設等の維持・管理費・事務管理部門の人件費及び事務費、入居者に対する日常生活支援サービス等に係わる人件費。</w:t>
      </w:r>
    </w:p>
    <w:p w14:paraId="65918659" w14:textId="77777777" w:rsidR="00BC18F1" w:rsidRPr="00A53902" w:rsidRDefault="00000000" w:rsidP="00A53902">
      <w:pPr>
        <w:ind w:left="1152" w:right="24"/>
        <w:jc w:val="left"/>
        <w:rPr>
          <w:rFonts w:ascii="HG教科書体" w:eastAsia="HG教科書体" w:hint="eastAsia"/>
          <w:szCs w:val="22"/>
        </w:rPr>
      </w:pPr>
      <w:r w:rsidRPr="00A53902">
        <w:rPr>
          <w:rFonts w:ascii="HG教科書体" w:eastAsia="HG教科書体" w:hint="eastAsia"/>
          <w:szCs w:val="22"/>
        </w:rPr>
        <w:t>管理費は、入居契約後入居可能日以降に入居していない場合及び60日以上の長期不在等の場合においては規定の金額を減額いたします。</w:t>
      </w:r>
    </w:p>
    <w:p w14:paraId="1ADBE332" w14:textId="77777777" w:rsidR="00BC18F1" w:rsidRPr="00A53902" w:rsidRDefault="00000000" w:rsidP="00A53902">
      <w:pPr>
        <w:ind w:left="610" w:right="24"/>
        <w:jc w:val="left"/>
        <w:rPr>
          <w:rFonts w:ascii="HG教科書体" w:eastAsia="HG教科書体" w:hint="eastAsia"/>
          <w:szCs w:val="22"/>
        </w:rPr>
      </w:pPr>
      <w:r w:rsidRPr="00A53902">
        <w:rPr>
          <w:rFonts w:ascii="HG教科書体" w:eastAsia="HG教科書体" w:hint="eastAsia"/>
          <w:szCs w:val="22"/>
        </w:rPr>
        <w:t>( 4 )共益費についての取り扱い</w:t>
      </w:r>
    </w:p>
    <w:p w14:paraId="00A7A6FF" w14:textId="77777777" w:rsidR="00BC18F1" w:rsidRPr="00A53902" w:rsidRDefault="00000000" w:rsidP="00A53902">
      <w:pPr>
        <w:ind w:left="1142" w:right="24"/>
        <w:jc w:val="left"/>
        <w:rPr>
          <w:rFonts w:ascii="HG教科書体" w:eastAsia="HG教科書体" w:hint="eastAsia"/>
          <w:szCs w:val="22"/>
        </w:rPr>
      </w:pPr>
      <w:r w:rsidRPr="00A53902">
        <w:rPr>
          <w:rFonts w:ascii="HG教科書体" w:eastAsia="HG教科書体" w:hint="eastAsia"/>
          <w:szCs w:val="22"/>
        </w:rPr>
        <w:t>共益費については次のものに充当します。</w:t>
      </w:r>
    </w:p>
    <w:p w14:paraId="3ABE3019" w14:textId="77777777" w:rsidR="00BC18F1" w:rsidRPr="00A53902" w:rsidRDefault="00000000" w:rsidP="00A53902">
      <w:pPr>
        <w:ind w:left="1181" w:right="24" w:hanging="43"/>
        <w:jc w:val="left"/>
        <w:rPr>
          <w:rFonts w:ascii="HG教科書体" w:eastAsia="HG教科書体" w:hint="eastAsia"/>
          <w:szCs w:val="22"/>
        </w:rPr>
      </w:pPr>
      <w:r w:rsidRPr="00A53902">
        <w:rPr>
          <w:rFonts w:ascii="HG教科書体" w:eastAsia="HG教科書体" w:hint="eastAsia"/>
          <w:szCs w:val="22"/>
        </w:rPr>
        <w:t>各居室の高熱水費、共同施設の電気料、共同施設の水道料及び光熱費、トイレットペーパー、有料のゴミ収集等の日常生活等に係わる使用料。</w:t>
      </w:r>
    </w:p>
    <w:p w14:paraId="2D47F00C" w14:textId="77777777" w:rsidR="00BC18F1" w:rsidRPr="00A53902" w:rsidRDefault="00000000" w:rsidP="00A53902">
      <w:pPr>
        <w:spacing w:line="261" w:lineRule="auto"/>
        <w:ind w:left="595"/>
        <w:jc w:val="left"/>
        <w:rPr>
          <w:rFonts w:ascii="HG教科書体" w:eastAsia="HG教科書体" w:hint="eastAsia"/>
          <w:szCs w:val="22"/>
        </w:rPr>
      </w:pPr>
      <w:r w:rsidRPr="00A53902">
        <w:rPr>
          <w:rFonts w:ascii="HG教科書体" w:eastAsia="HG教科書体" w:hint="eastAsia"/>
          <w:szCs w:val="22"/>
        </w:rPr>
        <w:t>( 5 )食費についての取り扱い</w:t>
      </w:r>
    </w:p>
    <w:p w14:paraId="3BD0CDCF" w14:textId="77777777" w:rsidR="00BC18F1" w:rsidRPr="00A53902" w:rsidRDefault="00000000" w:rsidP="00A53902">
      <w:pPr>
        <w:ind w:left="1123" w:right="24"/>
        <w:jc w:val="left"/>
        <w:rPr>
          <w:rFonts w:ascii="HG教科書体" w:eastAsia="HG教科書体" w:hint="eastAsia"/>
          <w:szCs w:val="22"/>
        </w:rPr>
      </w:pPr>
      <w:r w:rsidRPr="00A53902">
        <w:rPr>
          <w:rFonts w:ascii="HG教科書体" w:eastAsia="HG教科書体" w:hint="eastAsia"/>
          <w:szCs w:val="22"/>
        </w:rPr>
        <w:t>入居契約書第15条の規定の基づき提供する食事サービスに係る食費は次のものに充当します。</w:t>
      </w:r>
    </w:p>
    <w:p w14:paraId="547442AF" w14:textId="77777777" w:rsidR="00BC18F1" w:rsidRPr="00A53902" w:rsidRDefault="00000000" w:rsidP="00A53902">
      <w:pPr>
        <w:ind w:left="1114" w:right="24"/>
        <w:jc w:val="left"/>
        <w:rPr>
          <w:rFonts w:ascii="HG教科書体" w:eastAsia="HG教科書体" w:hint="eastAsia"/>
          <w:szCs w:val="22"/>
        </w:rPr>
      </w:pPr>
      <w:r w:rsidRPr="00A53902">
        <w:rPr>
          <w:rFonts w:ascii="HG教科書体" w:eastAsia="HG教科書体" w:hint="eastAsia"/>
          <w:szCs w:val="22"/>
        </w:rPr>
        <w:t>食材費、食事部門の人件費、設備・備品代(調理具・食器等)。</w:t>
      </w:r>
    </w:p>
    <w:p w14:paraId="0B2F0E2B" w14:textId="77777777" w:rsidR="00BC18F1" w:rsidRPr="00A53902" w:rsidRDefault="00000000" w:rsidP="00A53902">
      <w:pPr>
        <w:spacing w:line="261" w:lineRule="auto"/>
        <w:ind w:left="1123"/>
        <w:jc w:val="left"/>
        <w:rPr>
          <w:rFonts w:ascii="HG教科書体" w:eastAsia="HG教科書体" w:hint="eastAsia"/>
          <w:szCs w:val="22"/>
        </w:rPr>
      </w:pPr>
      <w:r w:rsidRPr="00A53902">
        <w:rPr>
          <w:rFonts w:ascii="HG教科書体" w:eastAsia="HG教科書体" w:hint="eastAsia"/>
          <w:szCs w:val="22"/>
        </w:rPr>
        <w:t>朝、昼、夜それぞれの単価は「費用及び使用料一覧表」の金額の通りです。</w:t>
      </w:r>
    </w:p>
    <w:p w14:paraId="273F2BE3" w14:textId="77777777" w:rsidR="00BC18F1" w:rsidRPr="00A53902" w:rsidRDefault="00000000" w:rsidP="00A53902">
      <w:pPr>
        <w:spacing w:line="261" w:lineRule="auto"/>
        <w:ind w:left="1109" w:right="173"/>
        <w:jc w:val="left"/>
        <w:rPr>
          <w:rFonts w:ascii="HG教科書体" w:eastAsia="HG教科書体" w:hint="eastAsia"/>
          <w:szCs w:val="22"/>
        </w:rPr>
      </w:pPr>
      <w:r w:rsidRPr="00A53902">
        <w:rPr>
          <w:rFonts w:ascii="HG教科書体" w:eastAsia="HG教科書体" w:hint="eastAsia"/>
          <w:szCs w:val="22"/>
        </w:rPr>
        <w:t>2日前に欠食の届けをした場合は、喫食実績に基づき精算するものとします。日常以外の特別食(医師の指示による治療食を含む)等は、その都度、その内容により相談させていただきます。</w:t>
      </w:r>
      <w:r w:rsidRPr="00A53902">
        <w:rPr>
          <w:rFonts w:ascii="HG教科書体" w:eastAsia="HG教科書体" w:hint="eastAsia"/>
          <w:noProof/>
          <w:szCs w:val="22"/>
        </w:rPr>
        <w:drawing>
          <wp:inline distT="0" distB="0" distL="0" distR="0" wp14:anchorId="372F3056" wp14:editId="285E2D3C">
            <wp:extent cx="3048" cy="3049"/>
            <wp:effectExtent l="0" t="0" r="0" b="0"/>
            <wp:docPr id="20583" name="Picture 20583"/>
            <wp:cNvGraphicFramePr/>
            <a:graphic xmlns:a="http://schemas.openxmlformats.org/drawingml/2006/main">
              <a:graphicData uri="http://schemas.openxmlformats.org/drawingml/2006/picture">
                <pic:pic xmlns:pic="http://schemas.openxmlformats.org/drawingml/2006/picture">
                  <pic:nvPicPr>
                    <pic:cNvPr id="20583" name="Picture 20583"/>
                    <pic:cNvPicPr/>
                  </pic:nvPicPr>
                  <pic:blipFill>
                    <a:blip r:embed="rId13"/>
                    <a:stretch>
                      <a:fillRect/>
                    </a:stretch>
                  </pic:blipFill>
                  <pic:spPr>
                    <a:xfrm>
                      <a:off x="0" y="0"/>
                      <a:ext cx="3048" cy="3049"/>
                    </a:xfrm>
                    <a:prstGeom prst="rect">
                      <a:avLst/>
                    </a:prstGeom>
                  </pic:spPr>
                </pic:pic>
              </a:graphicData>
            </a:graphic>
          </wp:inline>
        </w:drawing>
      </w:r>
    </w:p>
    <w:p w14:paraId="3D837A02" w14:textId="77777777" w:rsidR="00BC18F1" w:rsidRPr="00A53902" w:rsidRDefault="00000000" w:rsidP="00A53902">
      <w:pPr>
        <w:spacing w:after="32"/>
        <w:ind w:left="1210" w:right="216" w:hanging="610"/>
        <w:jc w:val="left"/>
        <w:rPr>
          <w:rFonts w:ascii="HG教科書体" w:eastAsia="HG教科書体" w:hint="eastAsia"/>
          <w:szCs w:val="22"/>
        </w:rPr>
      </w:pPr>
      <w:r w:rsidRPr="00A53902">
        <w:rPr>
          <w:rFonts w:ascii="HG教科書体" w:eastAsia="HG教科書体" w:hint="eastAsia"/>
          <w:noProof/>
          <w:szCs w:val="22"/>
        </w:rPr>
        <w:drawing>
          <wp:inline distT="0" distB="0" distL="0" distR="0" wp14:anchorId="3FFA100B" wp14:editId="77464724">
            <wp:extent cx="3048" cy="3049"/>
            <wp:effectExtent l="0" t="0" r="0" b="0"/>
            <wp:docPr id="26189" name="Picture 26189"/>
            <wp:cNvGraphicFramePr/>
            <a:graphic xmlns:a="http://schemas.openxmlformats.org/drawingml/2006/main">
              <a:graphicData uri="http://schemas.openxmlformats.org/drawingml/2006/picture">
                <pic:pic xmlns:pic="http://schemas.openxmlformats.org/drawingml/2006/picture">
                  <pic:nvPicPr>
                    <pic:cNvPr id="26189" name="Picture 26189"/>
                    <pic:cNvPicPr/>
                  </pic:nvPicPr>
                  <pic:blipFill>
                    <a:blip r:embed="rId11"/>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( 6 ) 入居者等が居室で使用する、携帯、固定電話、テレビに関するNHK、及び有料放送の使用料、これを供給する事業体の料金規定及び支払い方法によ</w:t>
      </w:r>
      <w:r w:rsidRPr="00A53902">
        <w:rPr>
          <w:rFonts w:ascii="HG教科書体" w:eastAsia="HG教科書体" w:hint="eastAsia"/>
          <w:noProof/>
          <w:szCs w:val="22"/>
        </w:rPr>
        <w:drawing>
          <wp:inline distT="0" distB="0" distL="0" distR="0" wp14:anchorId="5E24256A" wp14:editId="2BBC3EBB">
            <wp:extent cx="3048" cy="27440"/>
            <wp:effectExtent l="0" t="0" r="0" b="0"/>
            <wp:docPr id="50727" name="Picture 50727"/>
            <wp:cNvGraphicFramePr/>
            <a:graphic xmlns:a="http://schemas.openxmlformats.org/drawingml/2006/main">
              <a:graphicData uri="http://schemas.openxmlformats.org/drawingml/2006/picture">
                <pic:pic xmlns:pic="http://schemas.openxmlformats.org/drawingml/2006/picture">
                  <pic:nvPicPr>
                    <pic:cNvPr id="50727" name="Picture 50727"/>
                    <pic:cNvPicPr/>
                  </pic:nvPicPr>
                  <pic:blipFill>
                    <a:blip r:embed="rId17"/>
                    <a:stretch>
                      <a:fillRect/>
                    </a:stretch>
                  </pic:blipFill>
                  <pic:spPr>
                    <a:xfrm>
                      <a:off x="0" y="0"/>
                      <a:ext cx="3048" cy="27440"/>
                    </a:xfrm>
                    <a:prstGeom prst="rect">
                      <a:avLst/>
                    </a:prstGeom>
                  </pic:spPr>
                </pic:pic>
              </a:graphicData>
            </a:graphic>
          </wp:inline>
        </w:drawing>
      </w:r>
      <w:r w:rsidRPr="00A53902">
        <w:rPr>
          <w:rFonts w:ascii="HG教科書体" w:eastAsia="HG教科書体" w:hint="eastAsia"/>
          <w:szCs w:val="22"/>
        </w:rPr>
        <w:t>ります。また、これらの料金の変更は、それぞれの公共料金の変更に従うものとします。</w:t>
      </w:r>
    </w:p>
    <w:p w14:paraId="77EC70B2" w14:textId="77777777" w:rsidR="00BC18F1" w:rsidRPr="00A53902" w:rsidRDefault="00000000" w:rsidP="00A53902">
      <w:pPr>
        <w:ind w:left="610" w:right="24"/>
        <w:jc w:val="left"/>
        <w:rPr>
          <w:rFonts w:ascii="HG教科書体" w:eastAsia="HG教科書体" w:hint="eastAsia"/>
          <w:szCs w:val="22"/>
        </w:rPr>
      </w:pPr>
      <w:r w:rsidRPr="00A53902">
        <w:rPr>
          <w:rFonts w:ascii="HG教科書体" w:eastAsia="HG教科書体" w:hint="eastAsia"/>
          <w:szCs w:val="22"/>
        </w:rPr>
        <w:t>( 7 ) その他介護用品費、理美容費は、別途実績にてこ負担いただきます。</w:t>
      </w:r>
    </w:p>
    <w:p w14:paraId="44AC51ED" w14:textId="77777777" w:rsidR="00BC18F1" w:rsidRPr="00A53902" w:rsidRDefault="00000000" w:rsidP="00A53902">
      <w:pPr>
        <w:ind w:left="1215" w:right="24" w:hanging="605"/>
        <w:jc w:val="left"/>
        <w:rPr>
          <w:rFonts w:ascii="HG教科書体" w:eastAsia="HG教科書体" w:hint="eastAsia"/>
          <w:szCs w:val="22"/>
        </w:rPr>
      </w:pPr>
      <w:r w:rsidRPr="00A53902">
        <w:rPr>
          <w:rFonts w:ascii="HG教科書体" w:eastAsia="HG教科書体" w:hint="eastAsia"/>
          <w:szCs w:val="22"/>
        </w:rPr>
        <w:t>( 8 ) 敷金、利用料その他入居者負担する費用を受領した場合は、帳簿に記録し</w:t>
      </w:r>
      <w:r w:rsidRPr="00A53902">
        <w:rPr>
          <w:rFonts w:ascii="HG教科書体" w:eastAsia="HG教科書体" w:hint="eastAsia"/>
          <w:noProof/>
          <w:szCs w:val="22"/>
        </w:rPr>
        <w:drawing>
          <wp:inline distT="0" distB="0" distL="0" distR="0" wp14:anchorId="6FBF62FF" wp14:editId="1C45D364">
            <wp:extent cx="3048" cy="3049"/>
            <wp:effectExtent l="0" t="0" r="0" b="0"/>
            <wp:docPr id="26192" name="Picture 26192"/>
            <wp:cNvGraphicFramePr/>
            <a:graphic xmlns:a="http://schemas.openxmlformats.org/drawingml/2006/main">
              <a:graphicData uri="http://schemas.openxmlformats.org/drawingml/2006/picture">
                <pic:pic xmlns:pic="http://schemas.openxmlformats.org/drawingml/2006/picture">
                  <pic:nvPicPr>
                    <pic:cNvPr id="26192" name="Picture 26192"/>
                    <pic:cNvPicPr/>
                  </pic:nvPicPr>
                  <pic:blipFill>
                    <a:blip r:embed="rId15"/>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て2年間保存します。</w:t>
      </w:r>
    </w:p>
    <w:p w14:paraId="21CFD547" w14:textId="77777777" w:rsidR="00BC18F1" w:rsidRPr="00A53902" w:rsidRDefault="00BC18F1" w:rsidP="00A53902">
      <w:pPr>
        <w:jc w:val="left"/>
        <w:rPr>
          <w:rFonts w:ascii="HG教科書体" w:eastAsia="HG教科書体" w:hint="eastAsia"/>
          <w:szCs w:val="22"/>
        </w:rPr>
        <w:sectPr w:rsidR="00BC18F1" w:rsidRPr="00A53902">
          <w:pgSz w:w="11904" w:h="16834"/>
          <w:pgMar w:top="2159" w:right="1603" w:bottom="1593" w:left="1550" w:header="720" w:footer="720" w:gutter="0"/>
          <w:cols w:space="720"/>
        </w:sectPr>
      </w:pPr>
    </w:p>
    <w:p w14:paraId="3D35D903" w14:textId="77777777" w:rsidR="00BC18F1" w:rsidRPr="00A53902" w:rsidRDefault="00000000" w:rsidP="00A53902">
      <w:pPr>
        <w:jc w:val="left"/>
        <w:rPr>
          <w:rFonts w:ascii="HG教科書体" w:eastAsia="HG教科書体" w:hint="eastAsia"/>
          <w:szCs w:val="22"/>
        </w:rPr>
      </w:pPr>
      <w:r w:rsidRPr="00A53902">
        <w:rPr>
          <w:rFonts w:ascii="HG教科書体" w:eastAsia="HG教科書体" w:hint="eastAsia"/>
          <w:szCs w:val="22"/>
        </w:rPr>
        <w:lastRenderedPageBreak/>
        <w:t>( 9 )費用の改定</w:t>
      </w:r>
    </w:p>
    <w:p w14:paraId="55D32839" w14:textId="77777777" w:rsidR="00BC18F1" w:rsidRPr="00A53902" w:rsidRDefault="00000000" w:rsidP="00A53902">
      <w:pPr>
        <w:spacing w:after="29"/>
        <w:ind w:left="1114" w:right="24"/>
        <w:jc w:val="left"/>
        <w:rPr>
          <w:rFonts w:ascii="HG教科書体" w:eastAsia="HG教科書体" w:hint="eastAsia"/>
          <w:szCs w:val="22"/>
        </w:rPr>
      </w:pPr>
      <w:r w:rsidRPr="00A53902">
        <w:rPr>
          <w:rFonts w:ascii="HG教科書体" w:eastAsia="HG教科書体" w:hint="eastAsia"/>
          <w:szCs w:val="22"/>
        </w:rPr>
        <w:t>入居契約書第28条の規定に基づき、ホームが所在する地域の自治体が発表する消費者物価指数及び人件費等を勘案の上、運営懇談会の意見を聞いて改定します。運営懇談会の出席者・出席代理人の総数の過半数の賛成をもって決議します。</w:t>
      </w:r>
    </w:p>
    <w:p w14:paraId="20BAEE46" w14:textId="77777777" w:rsidR="00BC18F1" w:rsidRPr="00A53902" w:rsidRDefault="00000000" w:rsidP="00A96CEA">
      <w:pPr>
        <w:ind w:right="24"/>
        <w:jc w:val="left"/>
        <w:rPr>
          <w:rFonts w:ascii="HG教科書体" w:eastAsia="HG教科書体" w:hint="eastAsia"/>
          <w:szCs w:val="22"/>
        </w:rPr>
      </w:pPr>
      <w:r w:rsidRPr="00A53902">
        <w:rPr>
          <w:rFonts w:ascii="HG教科書体" w:eastAsia="HG教科書体" w:hint="eastAsia"/>
          <w:szCs w:val="22"/>
        </w:rPr>
        <w:t>( 1 0)支払い方法</w:t>
      </w:r>
    </w:p>
    <w:p w14:paraId="3E53A58F" w14:textId="77777777" w:rsidR="00BC18F1" w:rsidRPr="00A53902" w:rsidRDefault="00000000" w:rsidP="00A53902">
      <w:pPr>
        <w:ind w:left="1114" w:right="24"/>
        <w:jc w:val="left"/>
        <w:rPr>
          <w:rFonts w:ascii="HG教科書体" w:eastAsia="HG教科書体" w:hint="eastAsia"/>
          <w:szCs w:val="22"/>
        </w:rPr>
      </w:pPr>
      <w:r w:rsidRPr="00A53902">
        <w:rPr>
          <w:rFonts w:ascii="HG教科書体" w:eastAsia="HG教科書体" w:hint="eastAsia"/>
          <w:szCs w:val="22"/>
        </w:rPr>
        <w:t>入居契約書第23条から第26条までに規定する費用及び使用料の支払いにつ</w:t>
      </w:r>
      <w:r w:rsidRPr="00A53902">
        <w:rPr>
          <w:rFonts w:ascii="HG教科書体" w:eastAsia="HG教科書体" w:hint="eastAsia"/>
          <w:noProof/>
          <w:szCs w:val="22"/>
        </w:rPr>
        <w:drawing>
          <wp:inline distT="0" distB="0" distL="0" distR="0" wp14:anchorId="3DCB5575" wp14:editId="3C9A30D6">
            <wp:extent cx="3048" cy="6098"/>
            <wp:effectExtent l="0" t="0" r="0" b="0"/>
            <wp:docPr id="26193" name="Picture 26193"/>
            <wp:cNvGraphicFramePr/>
            <a:graphic xmlns:a="http://schemas.openxmlformats.org/drawingml/2006/main">
              <a:graphicData uri="http://schemas.openxmlformats.org/drawingml/2006/picture">
                <pic:pic xmlns:pic="http://schemas.openxmlformats.org/drawingml/2006/picture">
                  <pic:nvPicPr>
                    <pic:cNvPr id="26193" name="Picture 26193"/>
                    <pic:cNvPicPr/>
                  </pic:nvPicPr>
                  <pic:blipFill>
                    <a:blip r:embed="rId18"/>
                    <a:stretch>
                      <a:fillRect/>
                    </a:stretch>
                  </pic:blipFill>
                  <pic:spPr>
                    <a:xfrm>
                      <a:off x="0" y="0"/>
                      <a:ext cx="3048" cy="6098"/>
                    </a:xfrm>
                    <a:prstGeom prst="rect">
                      <a:avLst/>
                    </a:prstGeom>
                  </pic:spPr>
                </pic:pic>
              </a:graphicData>
            </a:graphic>
          </wp:inline>
        </w:drawing>
      </w:r>
      <w:r w:rsidRPr="00A53902">
        <w:rPr>
          <w:rFonts w:ascii="HG教科書体" w:eastAsia="HG教科書体" w:hint="eastAsia"/>
          <w:szCs w:val="22"/>
        </w:rPr>
        <w:t>いては、入居者宛に費用項目の明細を付し毎月末日までに請求します。ホームはこれに基づき原則としてその金額を徴収します。</w:t>
      </w:r>
    </w:p>
    <w:p w14:paraId="2A032648" w14:textId="77777777" w:rsidR="00BC18F1" w:rsidRPr="00A53902" w:rsidRDefault="00000000" w:rsidP="00A53902">
      <w:pPr>
        <w:spacing w:after="352"/>
        <w:ind w:left="1114" w:right="24"/>
        <w:jc w:val="left"/>
        <w:rPr>
          <w:rFonts w:ascii="HG教科書体" w:eastAsia="HG教科書体" w:hint="eastAsia"/>
          <w:szCs w:val="22"/>
        </w:rPr>
      </w:pPr>
      <w:r w:rsidRPr="00A53902">
        <w:rPr>
          <w:rFonts w:ascii="HG教科書体" w:eastAsia="HG教科書体" w:hint="eastAsia"/>
          <w:szCs w:val="22"/>
        </w:rPr>
        <w:t>入居者は、ホームの指定する銀行口座・郵貯口座に振り込むか、直接ホーム</w:t>
      </w:r>
      <w:r w:rsidRPr="00A53902">
        <w:rPr>
          <w:rFonts w:ascii="HG教科書体" w:eastAsia="HG教科書体" w:hint="eastAsia"/>
          <w:noProof/>
          <w:szCs w:val="22"/>
        </w:rPr>
        <w:drawing>
          <wp:inline distT="0" distB="0" distL="0" distR="0" wp14:anchorId="02505897" wp14:editId="5F6339F9">
            <wp:extent cx="3048" cy="3049"/>
            <wp:effectExtent l="0" t="0" r="0" b="0"/>
            <wp:docPr id="26194" name="Picture 26194"/>
            <wp:cNvGraphicFramePr/>
            <a:graphic xmlns:a="http://schemas.openxmlformats.org/drawingml/2006/main">
              <a:graphicData uri="http://schemas.openxmlformats.org/drawingml/2006/picture">
                <pic:pic xmlns:pic="http://schemas.openxmlformats.org/drawingml/2006/picture">
                  <pic:nvPicPr>
                    <pic:cNvPr id="26194" name="Picture 26194"/>
                    <pic:cNvPicPr/>
                  </pic:nvPicPr>
                  <pic:blipFill>
                    <a:blip r:embed="rId6"/>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に持参する方法で、毎月15日までに前月分をお支払いただきます。その場合、消費税を加算していただきます。</w:t>
      </w:r>
    </w:p>
    <w:p w14:paraId="55E06EFF"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3 .禁止及び制限される行為等</w:t>
      </w:r>
    </w:p>
    <w:p w14:paraId="1E0F1A7C" w14:textId="77777777" w:rsidR="00BC18F1" w:rsidRPr="00A53902" w:rsidRDefault="00000000" w:rsidP="00A53902">
      <w:pPr>
        <w:spacing w:after="375"/>
        <w:ind w:left="14" w:right="24" w:firstLine="197"/>
        <w:jc w:val="left"/>
        <w:rPr>
          <w:rFonts w:ascii="HG教科書体" w:eastAsia="HG教科書体" w:hint="eastAsia"/>
          <w:szCs w:val="22"/>
        </w:rPr>
      </w:pPr>
      <w:r w:rsidRPr="00A53902">
        <w:rPr>
          <w:rFonts w:ascii="HG教科書体" w:eastAsia="HG教科書体" w:hint="eastAsia"/>
          <w:szCs w:val="22"/>
        </w:rPr>
        <w:t>入居契約書第20条の規定により、禁止事項(同条1項)とホームの承諾事項(同条2項) を定めております。該当項目に付きまして、ホームは、この定めに従い、対応することといたします。</w:t>
      </w:r>
    </w:p>
    <w:p w14:paraId="4477C576"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4 .修繕</w:t>
      </w:r>
    </w:p>
    <w:p w14:paraId="41DF2578" w14:textId="7CFEC8B4" w:rsidR="00BC18F1" w:rsidRPr="00A53902" w:rsidRDefault="00000000" w:rsidP="00A96CEA">
      <w:pPr>
        <w:ind w:leftChars="150" w:left="330" w:right="24"/>
        <w:jc w:val="left"/>
        <w:rPr>
          <w:rFonts w:ascii="HG教科書体" w:eastAsia="HG教科書体" w:hint="eastAsia"/>
          <w:szCs w:val="22"/>
        </w:rPr>
      </w:pPr>
      <w:r w:rsidRPr="00A53902">
        <w:rPr>
          <w:rFonts w:ascii="HG教科書体" w:eastAsia="HG教科書体" w:hint="eastAsia"/>
          <w:szCs w:val="22"/>
        </w:rPr>
        <w:t>入居契約書第21条3項で定める軽微な修繕については、別表5「修繕項目と費用負担」によります。</w:t>
      </w:r>
    </w:p>
    <w:p w14:paraId="2209B553" w14:textId="77777777" w:rsidR="00A96CEA" w:rsidRDefault="00000000" w:rsidP="00A96CEA">
      <w:pPr>
        <w:ind w:left="14" w:right="24" w:firstLineChars="100" w:firstLine="220"/>
        <w:jc w:val="left"/>
        <w:rPr>
          <w:rFonts w:ascii="HG教科書体" w:eastAsia="HG教科書体"/>
          <w:szCs w:val="22"/>
        </w:rPr>
      </w:pPr>
      <w:r w:rsidRPr="00A53902">
        <w:rPr>
          <w:rFonts w:ascii="HG教科書体" w:eastAsia="HG教科書体" w:hint="eastAsia"/>
          <w:szCs w:val="22"/>
        </w:rPr>
        <w:t>また、入居者の希望により同契約書第20条2項に規定する居室の造作・模様替え等</w:t>
      </w:r>
    </w:p>
    <w:p w14:paraId="1C344DD3" w14:textId="609E40FC" w:rsidR="00BC18F1" w:rsidRPr="00A53902" w:rsidRDefault="00000000" w:rsidP="00A96CEA">
      <w:pPr>
        <w:ind w:left="14" w:right="24" w:firstLineChars="100" w:firstLine="220"/>
        <w:jc w:val="left"/>
        <w:rPr>
          <w:rFonts w:ascii="HG教科書体" w:eastAsia="HG教科書体" w:hint="eastAsia"/>
          <w:szCs w:val="22"/>
        </w:rPr>
      </w:pPr>
      <w:r w:rsidRPr="00A53902">
        <w:rPr>
          <w:rFonts w:ascii="HG教科書体" w:eastAsia="HG教科書体" w:hint="eastAsia"/>
          <w:szCs w:val="22"/>
        </w:rPr>
        <w:t>を</w:t>
      </w:r>
      <w:r w:rsidR="00A96CEA">
        <w:rPr>
          <w:rFonts w:ascii="HG教科書体" w:eastAsia="HG教科書体" w:hint="eastAsia"/>
          <w:szCs w:val="22"/>
        </w:rPr>
        <w:t>行う</w:t>
      </w:r>
      <w:r w:rsidRPr="00A53902">
        <w:rPr>
          <w:rFonts w:ascii="HG教科書体" w:eastAsia="HG教科書体" w:hint="eastAsia"/>
          <w:szCs w:val="22"/>
        </w:rPr>
        <w:t>場合も、両者協議の上行うものとします。承諾願いをご提出下さい。</w:t>
      </w:r>
    </w:p>
    <w:p w14:paraId="7D26C460" w14:textId="77777777" w:rsidR="00A96CEA" w:rsidRDefault="00A96CEA" w:rsidP="00A53902">
      <w:pPr>
        <w:spacing w:line="261" w:lineRule="auto"/>
        <w:ind w:left="67"/>
        <w:jc w:val="left"/>
        <w:rPr>
          <w:rFonts w:ascii="HG教科書体" w:eastAsia="HG教科書体"/>
          <w:szCs w:val="22"/>
        </w:rPr>
      </w:pPr>
    </w:p>
    <w:p w14:paraId="1D9A53F9" w14:textId="38A06A9C"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5 .苦情処理</w:t>
      </w:r>
    </w:p>
    <w:p w14:paraId="44943366" w14:textId="77777777" w:rsidR="00BC18F1" w:rsidRPr="00A53902" w:rsidRDefault="00000000" w:rsidP="00A96CEA">
      <w:pPr>
        <w:spacing w:after="352"/>
        <w:ind w:leftChars="100" w:left="220" w:right="24"/>
        <w:jc w:val="left"/>
        <w:rPr>
          <w:rFonts w:ascii="HG教科書体" w:eastAsia="HG教科書体" w:hint="eastAsia"/>
          <w:szCs w:val="22"/>
        </w:rPr>
      </w:pPr>
      <w:r w:rsidRPr="00A53902">
        <w:rPr>
          <w:rFonts w:ascii="HG教科書体" w:eastAsia="HG教科書体" w:hint="eastAsia"/>
          <w:szCs w:val="22"/>
        </w:rPr>
        <w:t>入居契約書第10条の規定に基づく入居者からの苦情またはご意見は、「利用者からの苦情を処理するための措置の概要」により解決を図ります。</w:t>
      </w:r>
    </w:p>
    <w:p w14:paraId="0484B5E3" w14:textId="77777777" w:rsidR="00BC18F1" w:rsidRPr="00A53902" w:rsidRDefault="00000000" w:rsidP="00A53902">
      <w:pPr>
        <w:ind w:left="82" w:right="24"/>
        <w:jc w:val="left"/>
        <w:rPr>
          <w:rFonts w:ascii="HG教科書体" w:eastAsia="HG教科書体" w:hint="eastAsia"/>
          <w:szCs w:val="22"/>
        </w:rPr>
      </w:pPr>
      <w:r w:rsidRPr="00A53902">
        <w:rPr>
          <w:rFonts w:ascii="HG教科書体" w:eastAsia="HG教科書体" w:hint="eastAsia"/>
          <w:szCs w:val="22"/>
        </w:rPr>
        <w:t>1 6 .非常災害等が発生した場合の緊急対応と訓練</w:t>
      </w:r>
    </w:p>
    <w:p w14:paraId="7A49312D" w14:textId="322FDBBD" w:rsidR="00BC18F1" w:rsidRDefault="00000000" w:rsidP="00A96CEA">
      <w:pPr>
        <w:ind w:left="264" w:right="24"/>
        <w:jc w:val="left"/>
        <w:rPr>
          <w:rFonts w:ascii="HG教科書体" w:eastAsia="HG教科書体"/>
          <w:szCs w:val="22"/>
        </w:rPr>
      </w:pPr>
      <w:r w:rsidRPr="00A53902">
        <w:rPr>
          <w:rFonts w:ascii="HG教科書体" w:eastAsia="HG教科書体" w:hint="eastAsia"/>
          <w:szCs w:val="22"/>
        </w:rPr>
        <w:t>ホームが策定した「防災計画」に従い、入居者の避難等適切な処置を行います。非常時に備え、地域の協力機関と連携を図り、定期的に避難訓練を行いますので、ご協力をお願いします。</w:t>
      </w:r>
    </w:p>
    <w:p w14:paraId="35AB5D03" w14:textId="77777777" w:rsidR="00A96CEA" w:rsidRPr="00A96CEA" w:rsidRDefault="00A96CEA" w:rsidP="00A96CEA">
      <w:pPr>
        <w:ind w:left="264" w:right="24"/>
        <w:jc w:val="left"/>
        <w:rPr>
          <w:rFonts w:ascii="HG教科書体" w:eastAsia="HG教科書体" w:hint="eastAsia"/>
          <w:szCs w:val="22"/>
        </w:rPr>
      </w:pPr>
    </w:p>
    <w:p w14:paraId="64F09597" w14:textId="77777777"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7 .管理規定の改定</w:t>
      </w:r>
    </w:p>
    <w:p w14:paraId="7CA7A0A3" w14:textId="77777777" w:rsidR="00BC18F1" w:rsidRPr="00A53902" w:rsidRDefault="00000000" w:rsidP="00A96CEA">
      <w:pPr>
        <w:spacing w:after="409"/>
        <w:ind w:left="225" w:right="24"/>
        <w:jc w:val="left"/>
        <w:rPr>
          <w:rFonts w:ascii="HG教科書体" w:eastAsia="HG教科書体" w:hint="eastAsia"/>
          <w:szCs w:val="22"/>
        </w:rPr>
      </w:pPr>
      <w:r w:rsidRPr="00A53902">
        <w:rPr>
          <w:rFonts w:ascii="HG教科書体" w:eastAsia="HG教科書体" w:hint="eastAsia"/>
          <w:szCs w:val="22"/>
        </w:rPr>
        <w:t>入居契約書第5条3項の規定に基づき、この規定の改定については、運営懇談会の意</w:t>
      </w:r>
      <w:r w:rsidRPr="00A53902">
        <w:rPr>
          <w:rFonts w:ascii="HG教科書体" w:eastAsia="HG教科書体" w:hint="eastAsia"/>
          <w:noProof/>
          <w:szCs w:val="22"/>
        </w:rPr>
        <w:drawing>
          <wp:inline distT="0" distB="0" distL="0" distR="0" wp14:anchorId="0838D7F5" wp14:editId="07C191FF">
            <wp:extent cx="3049" cy="3049"/>
            <wp:effectExtent l="0" t="0" r="0" b="0"/>
            <wp:docPr id="30281" name="Picture 30281"/>
            <wp:cNvGraphicFramePr/>
            <a:graphic xmlns:a="http://schemas.openxmlformats.org/drawingml/2006/main">
              <a:graphicData uri="http://schemas.openxmlformats.org/drawingml/2006/picture">
                <pic:pic xmlns:pic="http://schemas.openxmlformats.org/drawingml/2006/picture">
                  <pic:nvPicPr>
                    <pic:cNvPr id="30281" name="Picture 30281"/>
                    <pic:cNvPicPr/>
                  </pic:nvPicPr>
                  <pic:blipFill>
                    <a:blip r:embed="rId19"/>
                    <a:stretch>
                      <a:fillRect/>
                    </a:stretch>
                  </pic:blipFill>
                  <pic:spPr>
                    <a:xfrm>
                      <a:off x="0" y="0"/>
                      <a:ext cx="3049" cy="3049"/>
                    </a:xfrm>
                    <a:prstGeom prst="rect">
                      <a:avLst/>
                    </a:prstGeom>
                  </pic:spPr>
                </pic:pic>
              </a:graphicData>
            </a:graphic>
          </wp:inline>
        </w:drawing>
      </w:r>
      <w:r w:rsidRPr="00A53902">
        <w:rPr>
          <w:rFonts w:ascii="HG教科書体" w:eastAsia="HG教科書体" w:hint="eastAsia"/>
          <w:szCs w:val="22"/>
        </w:rPr>
        <w:t>見を聴くものとします。</w:t>
      </w:r>
    </w:p>
    <w:p w14:paraId="45CA84CD" w14:textId="6F8B3F46" w:rsidR="00BC18F1" w:rsidRPr="00A53902" w:rsidRDefault="00000000" w:rsidP="00A53902">
      <w:pPr>
        <w:spacing w:line="261" w:lineRule="auto"/>
        <w:ind w:left="67"/>
        <w:jc w:val="left"/>
        <w:rPr>
          <w:rFonts w:ascii="HG教科書体" w:eastAsia="HG教科書体" w:hint="eastAsia"/>
          <w:szCs w:val="22"/>
        </w:rPr>
      </w:pPr>
      <w:r w:rsidRPr="00A53902">
        <w:rPr>
          <w:rFonts w:ascii="HG教科書体" w:eastAsia="HG教科書体" w:hint="eastAsia"/>
          <w:szCs w:val="22"/>
        </w:rPr>
        <w:t>1 8 .施行日</w:t>
      </w:r>
      <w:r w:rsidRPr="00A53902">
        <w:rPr>
          <w:rFonts w:ascii="HG教科書体" w:eastAsia="HG教科書体" w:hint="eastAsia"/>
          <w:noProof/>
          <w:szCs w:val="22"/>
        </w:rPr>
        <w:drawing>
          <wp:inline distT="0" distB="0" distL="0" distR="0" wp14:anchorId="280A9BC3" wp14:editId="3A063D31">
            <wp:extent cx="12192" cy="30489"/>
            <wp:effectExtent l="0" t="0" r="0" b="0"/>
            <wp:docPr id="50733" name="Picture 50733"/>
            <wp:cNvGraphicFramePr/>
            <a:graphic xmlns:a="http://schemas.openxmlformats.org/drawingml/2006/main">
              <a:graphicData uri="http://schemas.openxmlformats.org/drawingml/2006/picture">
                <pic:pic xmlns:pic="http://schemas.openxmlformats.org/drawingml/2006/picture">
                  <pic:nvPicPr>
                    <pic:cNvPr id="50733" name="Picture 50733"/>
                    <pic:cNvPicPr/>
                  </pic:nvPicPr>
                  <pic:blipFill>
                    <a:blip r:embed="rId20"/>
                    <a:stretch>
                      <a:fillRect/>
                    </a:stretch>
                  </pic:blipFill>
                  <pic:spPr>
                    <a:xfrm>
                      <a:off x="0" y="0"/>
                      <a:ext cx="12192" cy="30489"/>
                    </a:xfrm>
                    <a:prstGeom prst="rect">
                      <a:avLst/>
                    </a:prstGeom>
                  </pic:spPr>
                </pic:pic>
              </a:graphicData>
            </a:graphic>
          </wp:inline>
        </w:drawing>
      </w:r>
    </w:p>
    <w:p w14:paraId="0555826B" w14:textId="641DFC06" w:rsidR="00BC18F1" w:rsidRPr="00A53902" w:rsidRDefault="00000000" w:rsidP="00A53902">
      <w:pPr>
        <w:spacing w:after="440" w:line="261" w:lineRule="auto"/>
        <w:ind w:left="250"/>
        <w:jc w:val="left"/>
        <w:rPr>
          <w:rFonts w:ascii="HG教科書体" w:eastAsia="HG教科書体" w:hint="eastAsia"/>
          <w:szCs w:val="22"/>
        </w:rPr>
      </w:pPr>
      <w:r w:rsidRPr="00A53902">
        <w:rPr>
          <w:rFonts w:ascii="HG教科書体" w:eastAsia="HG教科書体" w:hint="eastAsia"/>
          <w:noProof/>
          <w:szCs w:val="22"/>
        </w:rPr>
        <w:drawing>
          <wp:inline distT="0" distB="0" distL="0" distR="0" wp14:anchorId="1C6640DE" wp14:editId="19D343BE">
            <wp:extent cx="97536" cy="112808"/>
            <wp:effectExtent l="0" t="0" r="0" b="0"/>
            <wp:docPr id="50735" name="Picture 50735"/>
            <wp:cNvGraphicFramePr/>
            <a:graphic xmlns:a="http://schemas.openxmlformats.org/drawingml/2006/main">
              <a:graphicData uri="http://schemas.openxmlformats.org/drawingml/2006/picture">
                <pic:pic xmlns:pic="http://schemas.openxmlformats.org/drawingml/2006/picture">
                  <pic:nvPicPr>
                    <pic:cNvPr id="50735" name="Picture 50735"/>
                    <pic:cNvPicPr/>
                  </pic:nvPicPr>
                  <pic:blipFill>
                    <a:blip r:embed="rId21"/>
                    <a:stretch>
                      <a:fillRect/>
                    </a:stretch>
                  </pic:blipFill>
                  <pic:spPr>
                    <a:xfrm>
                      <a:off x="0" y="0"/>
                      <a:ext cx="97536" cy="112808"/>
                    </a:xfrm>
                    <a:prstGeom prst="rect">
                      <a:avLst/>
                    </a:prstGeom>
                  </pic:spPr>
                </pic:pic>
              </a:graphicData>
            </a:graphic>
          </wp:inline>
        </w:drawing>
      </w:r>
      <w:r w:rsidRPr="00A53902">
        <w:rPr>
          <w:rFonts w:ascii="HG教科書体" w:eastAsia="HG教科書体" w:hint="eastAsia"/>
          <w:szCs w:val="22"/>
        </w:rPr>
        <w:t>の管理規定は</w:t>
      </w:r>
      <w:r w:rsidR="007342E7" w:rsidRPr="00A53902">
        <w:rPr>
          <w:rFonts w:ascii="HG教科書体" w:eastAsia="HG教科書体" w:hint="eastAsia"/>
          <w:szCs w:val="22"/>
        </w:rPr>
        <w:t>令和７</w:t>
      </w:r>
      <w:r w:rsidRPr="00A53902">
        <w:rPr>
          <w:rFonts w:ascii="HG教科書体" w:eastAsia="HG教科書体" w:hint="eastAsia"/>
          <w:szCs w:val="22"/>
        </w:rPr>
        <w:t>年</w:t>
      </w:r>
      <w:r w:rsidR="007342E7" w:rsidRPr="00A53902">
        <w:rPr>
          <w:rFonts w:ascii="HG教科書体" w:eastAsia="HG教科書体" w:hint="eastAsia"/>
          <w:szCs w:val="22"/>
        </w:rPr>
        <w:t>２</w:t>
      </w:r>
      <w:r w:rsidRPr="00A53902">
        <w:rPr>
          <w:rFonts w:ascii="HG教科書体" w:eastAsia="HG教科書体" w:hint="eastAsia"/>
          <w:szCs w:val="22"/>
        </w:rPr>
        <w:t>月1日から実施いたします。</w:t>
      </w:r>
    </w:p>
    <w:p w14:paraId="3C790376" w14:textId="0A1C0227" w:rsidR="00BC18F1" w:rsidRPr="00A53902" w:rsidRDefault="00000000" w:rsidP="00A53902">
      <w:pPr>
        <w:tabs>
          <w:tab w:val="center" w:pos="1846"/>
        </w:tabs>
        <w:spacing w:line="261" w:lineRule="auto"/>
        <w:ind w:left="0"/>
        <w:jc w:val="left"/>
        <w:rPr>
          <w:rFonts w:ascii="HG教科書体" w:eastAsia="HG教科書体" w:hint="eastAsia"/>
          <w:szCs w:val="22"/>
        </w:rPr>
      </w:pPr>
      <w:r w:rsidRPr="00A53902">
        <w:rPr>
          <w:rFonts w:ascii="HG教科書体" w:eastAsia="HG教科書体" w:hint="eastAsia"/>
          <w:szCs w:val="22"/>
        </w:rPr>
        <w:lastRenderedPageBreak/>
        <w:t>1 9 .ホームへの届出様式</w:t>
      </w:r>
    </w:p>
    <w:p w14:paraId="09868F60" w14:textId="77777777" w:rsidR="00BC18F1" w:rsidRPr="00A53902" w:rsidRDefault="00000000" w:rsidP="00A53902">
      <w:pPr>
        <w:ind w:left="14" w:right="24"/>
        <w:jc w:val="left"/>
        <w:rPr>
          <w:rFonts w:ascii="HG教科書体" w:eastAsia="HG教科書体" w:hint="eastAsia"/>
          <w:szCs w:val="22"/>
        </w:rPr>
      </w:pPr>
      <w:r w:rsidRPr="00A53902">
        <w:rPr>
          <w:rFonts w:ascii="HG教科書体" w:eastAsia="HG教科書体" w:hint="eastAsia"/>
          <w:noProof/>
          <w:szCs w:val="22"/>
        </w:rPr>
        <w:drawing>
          <wp:inline distT="0" distB="0" distL="0" distR="0" wp14:anchorId="58DA8140" wp14:editId="519D5B0D">
            <wp:extent cx="3048" cy="3049"/>
            <wp:effectExtent l="0" t="0" r="0" b="0"/>
            <wp:docPr id="30287" name="Picture 30287"/>
            <wp:cNvGraphicFramePr/>
            <a:graphic xmlns:a="http://schemas.openxmlformats.org/drawingml/2006/main">
              <a:graphicData uri="http://schemas.openxmlformats.org/drawingml/2006/picture">
                <pic:pic xmlns:pic="http://schemas.openxmlformats.org/drawingml/2006/picture">
                  <pic:nvPicPr>
                    <pic:cNvPr id="30287" name="Picture 30287"/>
                    <pic:cNvPicPr/>
                  </pic:nvPicPr>
                  <pic:blipFill>
                    <a:blip r:embed="rId10"/>
                    <a:stretch>
                      <a:fillRect/>
                    </a:stretch>
                  </pic:blipFill>
                  <pic:spPr>
                    <a:xfrm>
                      <a:off x="0" y="0"/>
                      <a:ext cx="3048" cy="3049"/>
                    </a:xfrm>
                    <a:prstGeom prst="rect">
                      <a:avLst/>
                    </a:prstGeom>
                  </pic:spPr>
                </pic:pic>
              </a:graphicData>
            </a:graphic>
          </wp:inline>
        </w:drawing>
      </w:r>
      <w:r w:rsidRPr="00A53902">
        <w:rPr>
          <w:rFonts w:ascii="HG教科書体" w:eastAsia="HG教科書体" w:hint="eastAsia"/>
          <w:szCs w:val="22"/>
        </w:rPr>
        <w:t>ホームに届け出る必要事項は、入居契約書及び管理規定に定められておりますが、それ</w:t>
      </w:r>
      <w:r w:rsidRPr="00A53902">
        <w:rPr>
          <w:rFonts w:ascii="HG教科書体" w:eastAsia="HG教科書体" w:hint="eastAsia"/>
          <w:noProof/>
          <w:szCs w:val="22"/>
        </w:rPr>
        <w:drawing>
          <wp:inline distT="0" distB="0" distL="0" distR="0" wp14:anchorId="1CBAE3A8" wp14:editId="48BC6704">
            <wp:extent cx="3049" cy="6098"/>
            <wp:effectExtent l="0" t="0" r="0" b="0"/>
            <wp:docPr id="30288" name="Picture 30288"/>
            <wp:cNvGraphicFramePr/>
            <a:graphic xmlns:a="http://schemas.openxmlformats.org/drawingml/2006/main">
              <a:graphicData uri="http://schemas.openxmlformats.org/drawingml/2006/picture">
                <pic:pic xmlns:pic="http://schemas.openxmlformats.org/drawingml/2006/picture">
                  <pic:nvPicPr>
                    <pic:cNvPr id="30288" name="Picture 30288"/>
                    <pic:cNvPicPr/>
                  </pic:nvPicPr>
                  <pic:blipFill>
                    <a:blip r:embed="rId22"/>
                    <a:stretch>
                      <a:fillRect/>
                    </a:stretch>
                  </pic:blipFill>
                  <pic:spPr>
                    <a:xfrm>
                      <a:off x="0" y="0"/>
                      <a:ext cx="3049" cy="6098"/>
                    </a:xfrm>
                    <a:prstGeom prst="rect">
                      <a:avLst/>
                    </a:prstGeom>
                  </pic:spPr>
                </pic:pic>
              </a:graphicData>
            </a:graphic>
          </wp:inline>
        </w:drawing>
      </w:r>
      <w:r w:rsidRPr="00A53902">
        <w:rPr>
          <w:rFonts w:ascii="HG教科書体" w:eastAsia="HG教科書体" w:hint="eastAsia"/>
          <w:szCs w:val="22"/>
        </w:rPr>
        <w:t>ぞれの事項は下記様式によって届け出るものとします。</w:t>
      </w:r>
    </w:p>
    <w:p w14:paraId="0A37109F" w14:textId="77777777" w:rsidR="00BC18F1" w:rsidRPr="00A53902" w:rsidRDefault="00000000" w:rsidP="00A53902">
      <w:pPr>
        <w:spacing w:after="30"/>
        <w:ind w:left="14" w:right="24"/>
        <w:jc w:val="left"/>
        <w:rPr>
          <w:rFonts w:ascii="HG教科書体" w:eastAsia="HG教科書体" w:hint="eastAsia"/>
          <w:szCs w:val="22"/>
        </w:rPr>
      </w:pPr>
      <w:r w:rsidRPr="00A53902">
        <w:rPr>
          <w:rFonts w:ascii="HG教科書体" w:eastAsia="HG教科書体" w:hint="eastAsia"/>
          <w:szCs w:val="22"/>
        </w:rPr>
        <w:t>居室の修繕模様替えを行う場合</w:t>
      </w:r>
    </w:p>
    <w:p w14:paraId="7D8566D2" w14:textId="77777777" w:rsidR="00BC18F1" w:rsidRPr="00A53902" w:rsidRDefault="00000000" w:rsidP="00A53902">
      <w:pPr>
        <w:spacing w:after="0" w:line="259" w:lineRule="auto"/>
        <w:ind w:left="0" w:right="2410" w:firstLine="1694"/>
        <w:jc w:val="left"/>
        <w:rPr>
          <w:rFonts w:ascii="HG教科書体" w:eastAsia="HG教科書体" w:hint="eastAsia"/>
          <w:szCs w:val="22"/>
        </w:rPr>
      </w:pPr>
      <w:r w:rsidRPr="00A53902">
        <w:rPr>
          <w:rFonts w:ascii="HG教科書体" w:eastAsia="HG教科書体" w:hint="eastAsia"/>
          <w:szCs w:val="22"/>
        </w:rPr>
        <w:t>様式1 (契約書第21条及び管理規程14項) 居室及び共用施設等建物、設備の一部を汚損、破損した場合様式2 (契約書第21条及び管理規程8項)</w:t>
      </w:r>
    </w:p>
    <w:p w14:paraId="01C675F0" w14:textId="77777777" w:rsidR="00BC18F1" w:rsidRPr="00A53902" w:rsidRDefault="00000000" w:rsidP="00A53902">
      <w:pPr>
        <w:spacing w:after="26"/>
        <w:ind w:left="14" w:right="24"/>
        <w:jc w:val="left"/>
        <w:rPr>
          <w:rFonts w:ascii="HG教科書体" w:eastAsia="HG教科書体" w:hint="eastAsia"/>
          <w:szCs w:val="22"/>
        </w:rPr>
      </w:pPr>
      <w:r w:rsidRPr="00A53902">
        <w:rPr>
          <w:rFonts w:ascii="HG教科書体" w:eastAsia="HG教科書体" w:hint="eastAsia"/>
          <w:szCs w:val="22"/>
        </w:rPr>
        <w:t>長期不在する場合</w:t>
      </w:r>
    </w:p>
    <w:p w14:paraId="35A71E2D" w14:textId="77777777" w:rsidR="00BC18F1" w:rsidRPr="00A53902" w:rsidRDefault="00000000" w:rsidP="00A53902">
      <w:pPr>
        <w:ind w:left="14" w:right="3566" w:firstLine="1690"/>
        <w:jc w:val="left"/>
        <w:rPr>
          <w:rFonts w:ascii="HG教科書体" w:eastAsia="HG教科書体" w:hint="eastAsia"/>
          <w:szCs w:val="22"/>
        </w:rPr>
      </w:pPr>
      <w:r w:rsidRPr="00A53902">
        <w:rPr>
          <w:rFonts w:ascii="HG教科書体" w:eastAsia="HG教科書体" w:hint="eastAsia"/>
          <w:szCs w:val="22"/>
        </w:rPr>
        <w:t>様式3 (契約書第20条第3項) 契約書第31条、第43条に基づく通知を行う場合</w:t>
      </w:r>
    </w:p>
    <w:p w14:paraId="673D81B5" w14:textId="77777777" w:rsidR="00BC18F1" w:rsidRPr="00A53902" w:rsidRDefault="00000000" w:rsidP="00A53902">
      <w:pPr>
        <w:ind w:left="14" w:right="4181" w:firstLine="1694"/>
        <w:jc w:val="left"/>
        <w:rPr>
          <w:rFonts w:ascii="HG教科書体" w:eastAsia="HG教科書体" w:hint="eastAsia"/>
          <w:szCs w:val="22"/>
        </w:rPr>
      </w:pPr>
      <w:r w:rsidRPr="00A53902">
        <w:rPr>
          <w:rFonts w:ascii="HG教科書体" w:eastAsia="HG教科書体" w:hint="eastAsia"/>
          <w:szCs w:val="22"/>
        </w:rPr>
        <w:t>様式4, 5 (契約解除届出書) 入居契約書第38条に基づく通知を行う場合様式6 (身上事項変更届) 身元引受人の変更等を行う場合</w:t>
      </w:r>
    </w:p>
    <w:p w14:paraId="3DA5FA09" w14:textId="77777777" w:rsidR="00BC18F1" w:rsidRPr="00A53902" w:rsidRDefault="00000000" w:rsidP="00A53902">
      <w:pPr>
        <w:ind w:left="1694" w:right="24"/>
        <w:jc w:val="left"/>
        <w:rPr>
          <w:rFonts w:ascii="HG教科書体" w:eastAsia="HG教科書体" w:hint="eastAsia"/>
          <w:szCs w:val="22"/>
        </w:rPr>
      </w:pPr>
      <w:r w:rsidRPr="00A53902">
        <w:rPr>
          <w:rFonts w:ascii="HG教科書体" w:eastAsia="HG教科書体" w:hint="eastAsia"/>
          <w:szCs w:val="22"/>
        </w:rPr>
        <w:t>様式7 (同契約書第38条)</w:t>
      </w:r>
    </w:p>
    <w:p w14:paraId="2375F9B9" w14:textId="77777777" w:rsidR="00BC18F1" w:rsidRPr="00A53902" w:rsidRDefault="00000000" w:rsidP="00A53902">
      <w:pPr>
        <w:ind w:left="14" w:right="24"/>
        <w:jc w:val="left"/>
        <w:rPr>
          <w:rFonts w:ascii="HG教科書体" w:eastAsia="HG教科書体" w:hint="eastAsia"/>
          <w:szCs w:val="22"/>
        </w:rPr>
      </w:pPr>
      <w:r w:rsidRPr="00A53902">
        <w:rPr>
          <w:rFonts w:ascii="HG教科書体" w:eastAsia="HG教科書体" w:hint="eastAsia"/>
          <w:szCs w:val="22"/>
        </w:rPr>
        <w:t>法定代理人の選任等を行う場合</w:t>
      </w:r>
    </w:p>
    <w:p w14:paraId="7FF9E87F" w14:textId="77777777" w:rsidR="00BC18F1" w:rsidRPr="00A53902" w:rsidRDefault="00000000" w:rsidP="00A53902">
      <w:pPr>
        <w:ind w:left="1694" w:right="24"/>
        <w:jc w:val="left"/>
        <w:rPr>
          <w:rFonts w:ascii="HG教科書体" w:eastAsia="HG教科書体" w:hint="eastAsia"/>
          <w:szCs w:val="22"/>
        </w:rPr>
      </w:pPr>
      <w:r w:rsidRPr="00A53902">
        <w:rPr>
          <w:rFonts w:ascii="HG教科書体" w:eastAsia="HG教科書体" w:hint="eastAsia"/>
          <w:szCs w:val="22"/>
        </w:rPr>
        <w:t>様式8 (同契約書第38条)</w:t>
      </w:r>
    </w:p>
    <w:p w14:paraId="31595C7B" w14:textId="77777777" w:rsidR="00BC18F1" w:rsidRPr="00A53902" w:rsidRDefault="00000000" w:rsidP="00A53902">
      <w:pPr>
        <w:ind w:left="14" w:right="24"/>
        <w:jc w:val="left"/>
        <w:rPr>
          <w:rFonts w:ascii="HG教科書体" w:eastAsia="HG教科書体" w:hint="eastAsia"/>
          <w:szCs w:val="22"/>
        </w:rPr>
      </w:pPr>
      <w:r w:rsidRPr="00A53902">
        <w:rPr>
          <w:rFonts w:ascii="HG教科書体" w:eastAsia="HG教科書体" w:hint="eastAsia"/>
          <w:szCs w:val="22"/>
        </w:rPr>
        <w:t>返還金受取人の変更を行う場合</w:t>
      </w:r>
    </w:p>
    <w:p w14:paraId="4C3D9667" w14:textId="77777777" w:rsidR="00BC18F1" w:rsidRPr="00A53902" w:rsidRDefault="00000000" w:rsidP="00A53902">
      <w:pPr>
        <w:ind w:left="1694" w:right="24"/>
        <w:jc w:val="left"/>
        <w:rPr>
          <w:rFonts w:ascii="HG教科書体" w:eastAsia="HG教科書体" w:hint="eastAsia"/>
          <w:szCs w:val="22"/>
        </w:rPr>
      </w:pPr>
      <w:r w:rsidRPr="00A53902">
        <w:rPr>
          <w:rFonts w:ascii="HG教科書体" w:eastAsia="HG教科書体" w:hint="eastAsia"/>
          <w:szCs w:val="22"/>
        </w:rPr>
        <w:t>様式9 (同契約書第38条二号及び第40条)</w:t>
      </w:r>
    </w:p>
    <w:p w14:paraId="71BFBE56" w14:textId="77777777" w:rsidR="00BC18F1" w:rsidRPr="00A53902" w:rsidRDefault="00000000" w:rsidP="00A53902">
      <w:pPr>
        <w:ind w:left="14" w:right="1584"/>
        <w:jc w:val="left"/>
        <w:rPr>
          <w:rFonts w:ascii="HG教科書体" w:eastAsia="HG教科書体" w:hint="eastAsia"/>
          <w:szCs w:val="22"/>
        </w:rPr>
      </w:pPr>
      <w:r w:rsidRPr="00A53902">
        <w:rPr>
          <w:rFonts w:ascii="HG教科書体" w:eastAsia="HG教科書体" w:hint="eastAsia"/>
          <w:szCs w:val="22"/>
        </w:rPr>
        <w:t>来訪者が施設に宿泊しようとする場合(管理規定4項2号)様式10 共用施設を利用しようとする場合(管理規定9項)様式11 施設内において食事をしない場合(管理規定12項二号)様式12 駐車場利用の申し込みの場合(管理規程12項七) 様式1 3</w:t>
      </w:r>
    </w:p>
    <w:sectPr w:rsidR="00BC18F1" w:rsidRPr="00A53902">
      <w:type w:val="continuous"/>
      <w:pgSz w:w="11904" w:h="16834"/>
      <w:pgMar w:top="2147" w:right="1771" w:bottom="1668" w:left="15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27FF"/>
    <w:multiLevelType w:val="hybridMultilevel"/>
    <w:tmpl w:val="4E1287AC"/>
    <w:lvl w:ilvl="0" w:tplc="3DA6729C">
      <w:start w:val="2"/>
      <w:numFmt w:val="decimal"/>
      <w:pStyle w:val="1"/>
      <w:lvlText w:val="%1"/>
      <w:lvlJc w:val="left"/>
      <w:pPr>
        <w:ind w:left="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2CC2970C">
      <w:start w:val="1"/>
      <w:numFmt w:val="lowerLetter"/>
      <w:lvlText w:val="%2"/>
      <w:lvlJc w:val="left"/>
      <w:pPr>
        <w:ind w:left="113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35FEA544">
      <w:start w:val="1"/>
      <w:numFmt w:val="lowerRoman"/>
      <w:lvlText w:val="%3"/>
      <w:lvlJc w:val="left"/>
      <w:pPr>
        <w:ind w:left="185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C7EA099E">
      <w:start w:val="1"/>
      <w:numFmt w:val="decimal"/>
      <w:lvlText w:val="%4"/>
      <w:lvlJc w:val="left"/>
      <w:pPr>
        <w:ind w:left="257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335E086A">
      <w:start w:val="1"/>
      <w:numFmt w:val="lowerLetter"/>
      <w:lvlText w:val="%5"/>
      <w:lvlJc w:val="left"/>
      <w:pPr>
        <w:ind w:left="329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2B5E2E98">
      <w:start w:val="1"/>
      <w:numFmt w:val="lowerRoman"/>
      <w:lvlText w:val="%6"/>
      <w:lvlJc w:val="left"/>
      <w:pPr>
        <w:ind w:left="401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D7CC36A6">
      <w:start w:val="1"/>
      <w:numFmt w:val="decimal"/>
      <w:lvlText w:val="%7"/>
      <w:lvlJc w:val="left"/>
      <w:pPr>
        <w:ind w:left="473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DFA67086">
      <w:start w:val="1"/>
      <w:numFmt w:val="lowerLetter"/>
      <w:lvlText w:val="%8"/>
      <w:lvlJc w:val="left"/>
      <w:pPr>
        <w:ind w:left="545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5C22DEDC">
      <w:start w:val="1"/>
      <w:numFmt w:val="lowerRoman"/>
      <w:lvlText w:val="%9"/>
      <w:lvlJc w:val="left"/>
      <w:pPr>
        <w:ind w:left="6178"/>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A312FA6"/>
    <w:multiLevelType w:val="hybridMultilevel"/>
    <w:tmpl w:val="4852F4C2"/>
    <w:lvl w:ilvl="0" w:tplc="7CA0A9E2">
      <w:start w:val="3"/>
      <w:numFmt w:val="decimal"/>
      <w:lvlText w:val="%1"/>
      <w:lvlJc w:val="left"/>
      <w:pPr>
        <w:ind w:left="41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EBDC1076">
      <w:start w:val="1"/>
      <w:numFmt w:val="lowerLetter"/>
      <w:lvlText w:val="%2"/>
      <w:lvlJc w:val="left"/>
      <w:pPr>
        <w:ind w:left="113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DCEFA0A">
      <w:start w:val="1"/>
      <w:numFmt w:val="lowerRoman"/>
      <w:lvlText w:val="%3"/>
      <w:lvlJc w:val="left"/>
      <w:pPr>
        <w:ind w:left="185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E70093FC">
      <w:start w:val="1"/>
      <w:numFmt w:val="decimal"/>
      <w:lvlText w:val="%4"/>
      <w:lvlJc w:val="left"/>
      <w:pPr>
        <w:ind w:left="257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ACBC4910">
      <w:start w:val="1"/>
      <w:numFmt w:val="lowerLetter"/>
      <w:lvlText w:val="%5"/>
      <w:lvlJc w:val="left"/>
      <w:pPr>
        <w:ind w:left="329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46E2D816">
      <w:start w:val="1"/>
      <w:numFmt w:val="lowerRoman"/>
      <w:lvlText w:val="%6"/>
      <w:lvlJc w:val="left"/>
      <w:pPr>
        <w:ind w:left="401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87868AB2">
      <w:start w:val="1"/>
      <w:numFmt w:val="decimal"/>
      <w:lvlText w:val="%7"/>
      <w:lvlJc w:val="left"/>
      <w:pPr>
        <w:ind w:left="473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4FEA20EE">
      <w:start w:val="1"/>
      <w:numFmt w:val="lowerLetter"/>
      <w:lvlText w:val="%8"/>
      <w:lvlJc w:val="left"/>
      <w:pPr>
        <w:ind w:left="545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BB4AA152">
      <w:start w:val="1"/>
      <w:numFmt w:val="lowerRoman"/>
      <w:lvlText w:val="%9"/>
      <w:lvlJc w:val="left"/>
      <w:pPr>
        <w:ind w:left="617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ECC4DAA"/>
    <w:multiLevelType w:val="hybridMultilevel"/>
    <w:tmpl w:val="BB4A8D74"/>
    <w:lvl w:ilvl="0" w:tplc="0DA2454E">
      <w:start w:val="7"/>
      <w:numFmt w:val="decimal"/>
      <w:lvlText w:val="%1"/>
      <w:lvlJc w:val="left"/>
      <w:pPr>
        <w:ind w:left="2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70CDF80">
      <w:start w:val="1"/>
      <w:numFmt w:val="lowerLetter"/>
      <w:lvlText w:val="%2"/>
      <w:lvlJc w:val="left"/>
      <w:pPr>
        <w:ind w:left="112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53C31B0">
      <w:start w:val="1"/>
      <w:numFmt w:val="lowerRoman"/>
      <w:lvlText w:val="%3"/>
      <w:lvlJc w:val="left"/>
      <w:pPr>
        <w:ind w:left="184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88603D70">
      <w:start w:val="1"/>
      <w:numFmt w:val="decimal"/>
      <w:lvlText w:val="%4"/>
      <w:lvlJc w:val="left"/>
      <w:pPr>
        <w:ind w:left="256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68B2F1B8">
      <w:start w:val="1"/>
      <w:numFmt w:val="lowerLetter"/>
      <w:lvlText w:val="%5"/>
      <w:lvlJc w:val="left"/>
      <w:pPr>
        <w:ind w:left="328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BB68FB64">
      <w:start w:val="1"/>
      <w:numFmt w:val="lowerRoman"/>
      <w:lvlText w:val="%6"/>
      <w:lvlJc w:val="left"/>
      <w:pPr>
        <w:ind w:left="400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C4161DAC">
      <w:start w:val="1"/>
      <w:numFmt w:val="decimal"/>
      <w:lvlText w:val="%7"/>
      <w:lvlJc w:val="left"/>
      <w:pPr>
        <w:ind w:left="472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AEF8045C">
      <w:start w:val="1"/>
      <w:numFmt w:val="lowerLetter"/>
      <w:lvlText w:val="%8"/>
      <w:lvlJc w:val="left"/>
      <w:pPr>
        <w:ind w:left="544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7FFC5BC0">
      <w:start w:val="1"/>
      <w:numFmt w:val="lowerRoman"/>
      <w:lvlText w:val="%9"/>
      <w:lvlJc w:val="left"/>
      <w:pPr>
        <w:ind w:left="6163"/>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num w:numId="1" w16cid:durableId="1642267773">
    <w:abstractNumId w:val="1"/>
  </w:num>
  <w:num w:numId="2" w16cid:durableId="1000353419">
    <w:abstractNumId w:val="2"/>
  </w:num>
  <w:num w:numId="3" w16cid:durableId="80539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F1"/>
    <w:rsid w:val="004464D8"/>
    <w:rsid w:val="007342E7"/>
    <w:rsid w:val="00A53902"/>
    <w:rsid w:val="00A96CEA"/>
    <w:rsid w:val="00B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35B1D"/>
  <w15:docId w15:val="{0616F32F-E318-46A7-B22A-403503F9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326"/>
      <w:jc w:val="both"/>
    </w:pPr>
    <w:rPr>
      <w:rFonts w:ascii="ＭＳ 明朝" w:eastAsia="ＭＳ 明朝" w:hAnsi="ＭＳ 明朝" w:cs="ＭＳ 明朝"/>
      <w:color w:val="000000"/>
    </w:rPr>
  </w:style>
  <w:style w:type="paragraph" w:styleId="1">
    <w:name w:val="heading 1"/>
    <w:next w:val="a"/>
    <w:link w:val="10"/>
    <w:uiPriority w:val="9"/>
    <w:qFormat/>
    <w:rsid w:val="007342E7"/>
    <w:pPr>
      <w:keepNext/>
      <w:keepLines/>
      <w:numPr>
        <w:numId w:val="3"/>
      </w:numPr>
      <w:spacing w:after="0"/>
      <w:ind w:left="230"/>
      <w:outlineLvl w:val="0"/>
    </w:pPr>
    <w:rPr>
      <w:rFonts w:ascii="ＭＳ 明朝" w:eastAsia="ＭＳ 明朝" w:hAnsi="ＭＳ 明朝" w:cs="ＭＳ 明朝"/>
      <w:b/>
      <w:color w:val="000000"/>
      <w:sz w:val="36"/>
    </w:rPr>
  </w:style>
  <w:style w:type="paragraph" w:styleId="2">
    <w:name w:val="heading 2"/>
    <w:next w:val="a"/>
    <w:link w:val="20"/>
    <w:uiPriority w:val="9"/>
    <w:unhideWhenUsed/>
    <w:qFormat/>
    <w:pPr>
      <w:keepNext/>
      <w:keepLines/>
      <w:spacing w:after="0"/>
      <w:ind w:left="586"/>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uiPriority w:val="9"/>
    <w:rsid w:val="007342E7"/>
    <w:rPr>
      <w:rFonts w:ascii="ＭＳ 明朝" w:eastAsia="ＭＳ 明朝" w:hAnsi="ＭＳ 明朝" w:cs="ＭＳ 明朝"/>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757</Words>
  <Characters>4316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Lifecare1</dc:creator>
  <cp:keywords/>
  <cp:lastModifiedBy>Lifecare1</cp:lastModifiedBy>
  <cp:revision>3</cp:revision>
  <dcterms:created xsi:type="dcterms:W3CDTF">2025-01-06T09:07:00Z</dcterms:created>
  <dcterms:modified xsi:type="dcterms:W3CDTF">2025-01-06T09:07:00Z</dcterms:modified>
</cp:coreProperties>
</file>